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Faye Geremia has ably served her fellow Texans as a legislative aide in the office of State Representative Gene Wu during the 87th Legislative Session; and</w:t>
      </w:r>
    </w:p>
    <w:p w:rsidR="003F3435" w:rsidRDefault="0032493E">
      <w:pPr>
        <w:spacing w:line="480" w:lineRule="auto"/>
        <w:ind w:firstLine="720"/>
        <w:jc w:val="both"/>
      </w:pPr>
      <w:r>
        <w:t xml:space="preserve">WHEREAS, Since joining the staff, Ms.</w:t>
      </w:r>
      <w:r xml:space="preserve">
        <w:t> </w:t>
      </w:r>
      <w:r>
        <w:t xml:space="preserve">Geremia has provided vital assistance in handling a wide variety of challenging tasks such as analyzing the potential impact of proposed legislation, managing correspondence and communication with constituents, and preparing bill materials and documents;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Geremia holds a bachelor's degree in political science from the University of Houston, where she graduated magna cum laude; prior to beginning her tenure with Representative Wu, she was an intern in the Harris County Clerk's Office, and she has served as an intern, office manager, and deputy field organizer for several political campaigns; and</w:t>
      </w:r>
    </w:p>
    <w:p w:rsidR="003F3435" w:rsidRDefault="0032493E">
      <w:pPr>
        <w:spacing w:line="480" w:lineRule="auto"/>
        <w:ind w:firstLine="720"/>
        <w:jc w:val="both"/>
      </w:pPr>
      <w:r>
        <w:t xml:space="preserve">WHEREAS, This noteworthy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Faye Geremia for her service as a legislative aide in the office of State Representative Gene Wu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Geremia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1308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