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87R27335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1312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Frances Hibbs is retiring as Amarillo city secretary in 2021, and the conclusion of her outstanding tenure provides a fitting opportunity to reflect on the numerous contributions made by this esteemed public servant; and</w:t>
      </w:r>
    </w:p>
    <w:p w:rsidR="003F3435" w:rsidRDefault="0032493E">
      <w:pPr>
        <w:spacing w:line="480" w:lineRule="auto"/>
        <w:ind w:firstLine="720"/>
        <w:jc w:val="both"/>
      </w:pPr>
      <w:r>
        <w:t xml:space="preserve">WHEREAS, An Amarillo native, Ms.</w:t>
      </w:r>
      <w:r xml:space="preserve">
        <w:t> </w:t>
      </w:r>
      <w:r>
        <w:t xml:space="preserve">Hibbs attended Palo Duro High School and Amarillo College; she first joined the City of Amarillo in April 1990, and during her 31 years with the city, she has ably served in a variety of capacities, including as assistant city secretary; promoted to city secretary in 2012, she has been responsible for such essential tasks as maintaining city records, conducting municipal elections, preparing official documents and council agendas, and providing secretarial assistance to the city manager and the elected members of city government; and</w:t>
      </w:r>
    </w:p>
    <w:p w:rsidR="003F3435" w:rsidRDefault="0032493E">
      <w:pPr>
        <w:spacing w:line="480" w:lineRule="auto"/>
        <w:ind w:firstLine="720"/>
        <w:jc w:val="both"/>
      </w:pPr>
      <w:r>
        <w:t xml:space="preserve">WHEREAS, Renowned for her loyalty, responsibility, and attention to detail, Ms.</w:t>
      </w:r>
      <w:r xml:space="preserve">
        <w:t> </w:t>
      </w:r>
      <w:r>
        <w:t xml:space="preserve">Hibbs has provided a welcome sense of stability at city hall, having worked with six mayors, five city managers, and numerous council members in her time as a city employee; and</w:t>
      </w:r>
    </w:p>
    <w:p w:rsidR="003F3435" w:rsidRDefault="0032493E">
      <w:pPr>
        <w:spacing w:line="480" w:lineRule="auto"/>
        <w:ind w:firstLine="720"/>
        <w:jc w:val="both"/>
      </w:pPr>
      <w:r>
        <w:t xml:space="preserve">WHEREAS, The effective operation of government depends on the able and dedicated efforts of our public servants, and Frances Hibbs may indeed take pride in her accomplishments as she looks ahead to the next exciting chapter of her life; now, therefore, be it</w:t>
      </w:r>
    </w:p>
    <w:p w:rsidR="003F3435" w:rsidRDefault="0032493E">
      <w:pPr>
        <w:spacing w:line="480" w:lineRule="auto"/>
        <w:ind w:firstLine="720"/>
        <w:jc w:val="both"/>
      </w:pPr>
      <w:r>
        <w:t xml:space="preserve">RESOLVED, That the House of Representatives of the 87th Texas Legislature hereby congratulate Frances Hibbs on her retirement from the City of Amarillo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Hibbs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