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the COVID-19 outbreak began, the faculty, administrators, and staff of St.</w:t>
      </w:r>
      <w:r xml:space="preserve">
        <w:t> </w:t>
      </w:r>
      <w:r>
        <w:t xml:space="preserve">Laurence Catholic School in Sugar Land have ably responded to the challenges presented by this global health crisis;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COVID-19 has put a tremendous strain on teachers, administrators, and staff, and even during these unprecedented circumstances, St.</w:t>
      </w:r>
      <w:r xml:space="preserve">
        <w:t> </w:t>
      </w:r>
      <w:r>
        <w:t xml:space="preserve">Laurence Catholic School has continued to foster the academic development of its students; school leaders have carefully considered guidelines from health officials to monitor and respond to issues arising from the outbreak, and instructors have shown a remarkable ability to adapt to a changing classroom environment that has included remote learning, social distancing, and other health and safety procedures;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St.</w:t>
      </w:r>
      <w:r xml:space="preserve">
        <w:t> </w:t>
      </w:r>
      <w:r>
        <w:t xml:space="preserve">Laurence Catholic School benefits from the skilled leadership of its principal, Suzanne Barto; founded in 1992, the campus has been recognized as a science, technology, religion, arts, and math (STREAM) Synergy School by the Archdiocese of Galveston-Houston; among its many accolades, it has received two National Blue Ribbon School of Excellence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exceptional perseverance during this time of crisis, the teachers, administrators, and staff of St.</w:t>
      </w:r>
      <w:r xml:space="preserve">
        <w:t> </w:t>
      </w:r>
      <w:r>
        <w:t xml:space="preserve">Laurence Catholic School are indeed deserving of recognition for their dedicated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faculty, administrators, and staff of St.</w:t>
      </w:r>
      <w:r xml:space="preserve">
        <w:t> </w:t>
      </w:r>
      <w:r>
        <w:t xml:space="preserve">Laurence Catholic School for their outstanding service during the COVID-19 pandemic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Jetton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1344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