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Carol Lovelady retired as director of Panhandle-Plains Historical Museum on May 31, 2020;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longtime member of the museum board, Ms.</w:t>
      </w:r>
      <w:r xml:space="preserve">
        <w:t> </w:t>
      </w:r>
      <w:r>
        <w:t xml:space="preserve">Lovelady served as president from 2010 to 2012; in that role, she spearheaded extensive renovations to Pioneer Town, one of the museum's most popular exhibitions; she stepped in as interim director in May 2016, and she was appointed permanently the following January;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Lovelady worked tirelessly for the betterment of the museum, and she raised its profile across the region and beyond with a signature fundraising event, Unveiled: Rococo, which celebrated its extensive collection of French antiques; in addition, she oversaw the integration of the museum with the Center for the Study of the American West, an academic center at West Texas A&amp;M University that is headquartered at PPHM; she also strengthened relationships with the Texas Historical Commission and with collectors of early Texas art; moreover, her skillful guidance helped staff members develop their talents;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Descended from early settlers of Amarillo, Ms.</w:t>
      </w:r>
      <w:r xml:space="preserve">
        <w:t> </w:t>
      </w:r>
      <w:r>
        <w:t xml:space="preserve">Lovelady delighted in visiting the museum as a child; she earned a bachelor's degree in journalism from Baylor University and a master's degree in advertising from Syracuse University and embarked on a career in the media and public relations; over the years, she worked for the </w:t>
      </w:r>
      <w:r>
        <w:rPr>
          <w:i/>
        </w:rPr>
        <w:t xml:space="preserve">Amarillo Globe-News</w:t>
      </w:r>
      <w:r>
        <w:t xml:space="preserve">, the former High Plains Baptist Hospital, and KACV-TV; she has given generously of her time and expertise to such organizations as the Presbyterian Home for Children, and in 2014, she was named Globe-News Woman of the Year;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Carol Lovelady greatly benefited Panhandle-Plains Historical Museum through her vision, leadership, and commitment to excellence, and her contributions to its success have earned the lasting appreciation of her fellow citizens;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honor Carol Lovelady for her service as director of Panhandle-Plains Historical Museum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Lovelady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Price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1351 was adopted by the House on May 26,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