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87R26809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Haley Entrop has ably served her fellow Texans as legislative director in the office of State Representative Claudia Ordaz Perez during the 87th Legislature; and</w:t>
      </w:r>
    </w:p>
    <w:p w:rsidR="003F3435" w:rsidRDefault="0032493E">
      <w:pPr>
        <w:spacing w:line="480" w:lineRule="auto"/>
        <w:ind w:firstLine="720"/>
        <w:jc w:val="both"/>
      </w:pPr>
      <w:r>
        <w:t xml:space="preserve">WHEREAS, Providing valuable support in carrying forth Representative Ordaz Perez's legislative agenda, Ms.</w:t>
      </w:r>
      <w:r xml:space="preserve">
        <w:t> </w:t>
      </w:r>
      <w:r>
        <w:t xml:space="preserve">Entrop has played an especially important role on bills related to animal welfare, payday lending, and chief county authority; during her tenure, she has earned the appreciation of her colleagues for her resourcefulness and initiative, as well as for the welcome presence of her dog, Honey, around the office; and</w:t>
      </w:r>
    </w:p>
    <w:p w:rsidR="003F3435" w:rsidRDefault="0032493E">
      <w:pPr>
        <w:spacing w:line="480" w:lineRule="auto"/>
        <w:ind w:firstLine="720"/>
        <w:jc w:val="both"/>
      </w:pPr>
      <w:r>
        <w:t xml:space="preserve">WHEREAS, An alumna of Concordia University Texas, Ms.</w:t>
      </w:r>
      <w:r xml:space="preserve">
        <w:t> </w:t>
      </w:r>
      <w:r>
        <w:t xml:space="preserve">Entrop holds a bachelor's degree in political science and writing; and</w:t>
      </w:r>
    </w:p>
    <w:p w:rsidR="003F3435" w:rsidRDefault="0032493E">
      <w:pPr>
        <w:spacing w:line="480" w:lineRule="auto"/>
        <w:ind w:firstLine="720"/>
        <w:jc w:val="both"/>
      </w:pPr>
      <w:r>
        <w:t xml:space="preserve">WHEREAS, This esteemed public employee has performed her duties as legislative director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Haley Entrop for her service as legislative director in the office of State Representative Claudia Ordaz Perez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Entrop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