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1360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forever treasure their memories of Roy Hayden Kinslow, who passed away on August 20, 2020, at the age of 95; and</w:t>
      </w:r>
    </w:p>
    <w:p w:rsidR="003F3435" w:rsidRDefault="0032493E">
      <w:pPr>
        <w:spacing w:line="480" w:lineRule="auto"/>
        <w:ind w:firstLine="720"/>
        <w:jc w:val="both"/>
      </w:pPr>
      <w:r>
        <w:t xml:space="preserve">WHEREAS, Roy Kinslow was born in Dallas on June 7, 1925, to A.</w:t>
      </w:r>
      <w:r xml:space="preserve">
        <w:t> </w:t>
      </w:r>
      <w:r>
        <w:t xml:space="preserve">V.</w:t>
      </w:r>
      <w:r xml:space="preserve">
        <w:t> </w:t>
      </w:r>
      <w:r>
        <w:t xml:space="preserve">Kinslow Sr.</w:t>
      </w:r>
      <w:r xml:space="preserve">
        <w:t> </w:t>
      </w:r>
      <w:r>
        <w:t xml:space="preserve">and Nannie Ray Kinslow, and he grew up with three brothers, Kenneth, A. V., and Jon; after graduating from Sunset High School in 1942, he answered his nation's call to duty and served as a high-speed Morse code radio operator with the U.S. Army Air Corps in New Guinea during World War II; and</w:t>
      </w:r>
    </w:p>
    <w:p w:rsidR="003F3435" w:rsidRDefault="0032493E">
      <w:pPr>
        <w:spacing w:line="480" w:lineRule="auto"/>
        <w:ind w:firstLine="720"/>
        <w:jc w:val="both"/>
      </w:pPr>
      <w:r>
        <w:t xml:space="preserve">WHEREAS, A proud Aggie, Mr.</w:t>
      </w:r>
      <w:r xml:space="preserve">
        <w:t> </w:t>
      </w:r>
      <w:r>
        <w:t xml:space="preserve">Kinslow earned his bachelor's degree in industrial engineering at Texas A&amp;M University, and he went on to receive his master's degree and Ph.D. from The University of Texas at Dallas; he was a highly respected safety engineer, and in 2007, his half century of service was recognized by the Texas Board of Professional Engineers; he was also active in his community with Oak Cliff Masonic Lodge No.</w:t>
      </w:r>
      <w:r xml:space="preserve">
        <w:t> </w:t>
      </w:r>
      <w:r>
        <w:t xml:space="preserve">705 and First Baptist Church of Farmers Branch; and</w:t>
      </w:r>
    </w:p>
    <w:p w:rsidR="003F3435" w:rsidRDefault="0032493E">
      <w:pPr>
        <w:spacing w:line="480" w:lineRule="auto"/>
        <w:ind w:firstLine="720"/>
        <w:jc w:val="both"/>
      </w:pPr>
      <w:r>
        <w:t xml:space="preserve">WHEREAS, Mr.</w:t>
      </w:r>
      <w:r xml:space="preserve">
        <w:t> </w:t>
      </w:r>
      <w:r>
        <w:t xml:space="preserve">Kinslow was the proud father of five children, Kerry, Stephen, Dean, Jeff, and Suzette, and he was further blessed with several grandchildren and great-grandchildren; and</w:t>
      </w:r>
    </w:p>
    <w:p w:rsidR="003F3435" w:rsidRDefault="0032493E">
      <w:pPr>
        <w:spacing w:line="480" w:lineRule="auto"/>
        <w:ind w:firstLine="720"/>
        <w:jc w:val="both"/>
      </w:pPr>
      <w:r>
        <w:t xml:space="preserve">WHEREAS, Roy Kinslow lived a full and generous life devoted to his family, his profession, and his community, and he leaves behind a legacy of service that his loved ones can remember with pride; now, therefore, be it</w:t>
      </w:r>
    </w:p>
    <w:p w:rsidR="003F3435" w:rsidRDefault="0032493E">
      <w:pPr>
        <w:spacing w:line="480" w:lineRule="auto"/>
        <w:ind w:firstLine="720"/>
        <w:jc w:val="both"/>
      </w:pPr>
      <w:r>
        <w:t xml:space="preserve">RESOLVED, That the House of Representatives of the 87th Texas Legislature hereby pay tribute to the memory of Roy Hayden Kinslow and extend heartfelt sympathy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Roy Kinslow.</w:t>
      </w:r>
    </w:p>
    <w:p w:rsidR="003F3435" w:rsidRDefault="0032493E">
      <w:pPr>
        <w:jc w:val="both"/>
      </w:pPr>
    </w:p>
    <w:p w:rsidR="003F3435" w:rsidRDefault="0032493E">
      <w:pPr>
        <w:jc w:val="right"/>
      </w:pPr>
      <w:r>
        <w:t xml:space="preserve">Krause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1360 was unanimously adopted by a rising vote of the House on May 26,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