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87R26376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Sabrina Bustillos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Sabrina Bustillos is currently pursuing a degree in communication studies from the UTEP College of Liberal Arts; she is passionate about politics and activism, and after graduating, she plans to work in behalf of progressive candidates for public office and to eventually lead a statewide nonprofit that is focused on serving low-income communities; and</w:t>
      </w:r>
    </w:p>
    <w:p w:rsidR="003F3435" w:rsidRDefault="0032493E">
      <w:pPr>
        <w:spacing w:line="480" w:lineRule="auto"/>
        <w:ind w:firstLine="720"/>
        <w:jc w:val="both"/>
      </w:pPr>
      <w:r>
        <w:t xml:space="preserve">WHEREAS, While excelling in her studies, Ms.</w:t>
      </w:r>
      <w:r xml:space="preserve">
        <w:t> </w:t>
      </w:r>
      <w:r>
        <w:t xml:space="preserve">Bustillos has maintained a busy schedule of extracurricular activities, which has included serving as debate captain for UTEP Forensics, as president of the Pi Kappa Delta honor society, as director of sisterhood for the Zeta Tau Alpha fraternity, and as founder and president of her local Texas Rising chapter; moreover, she has held membership in both the College Democrats association and Frontera Folx, and she has benefited the Student Government Association in the roles of senator-at-large/majority leader, house representative, and legislative assistant; among her proudest accomplishments, she was one of 48 Texas students to be selected to participate in the Bill Archer Fellowship in Washington, D.C.; and</w:t>
      </w:r>
    </w:p>
    <w:p w:rsidR="003F3435" w:rsidRDefault="0032493E">
      <w:pPr>
        <w:spacing w:line="480" w:lineRule="auto"/>
        <w:ind w:firstLine="720"/>
        <w:jc w:val="both"/>
      </w:pPr>
      <w:r>
        <w:t xml:space="preserve">WHEREAS, Through the dedication she has demonstrated in all her endeavors, Sabrina Bustillos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Sabrina Bustillos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Bustillos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