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87R26440 TBO-D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Ortega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1374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An exemplary student received well-deserved recognition when Alejandra Isabel Nevarez was named a University of Texas at El Paso Top Ten Senior for 2021;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Presented by the UTEP Alumni Association, the award recognizes the university's most promising graduating or recently graduated seniors; honorees are chosen on the basis of multiple criteria, including academic achievement, involvement, leadership, and service, both in the community and on campus;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first-generation college graduate, Ms.</w:t>
      </w:r>
      <w:r xml:space="preserve">
        <w:t> </w:t>
      </w:r>
      <w:r>
        <w:t xml:space="preserve">Nevarez has earned a degree in media advertising; she plans to pursue a career in marketing and attend business school in three years; among her many accolades, she is a recipient of the Terry Foundation Scholarship, the Archer Excellence Award, Dodson Funds awards, and UTEP 21st Century Scholar recognition, and she has secured repeated placement on the dean's list;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the dedication she has demonstrated in all her endeavors, Alejandra Nevarez has built a strong foundation for continued achievement, and she is indeed deserving of this prestigious accolade;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Alejandra Isabel Nevarez on her receipt of a 2021 Top Ten Seniors Award from the UTEP Alumni Association and extend to her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Nevarez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1374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