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exemplary student received well-deserved recognition when Jessica Marie Martinez was named a University of Texas at El Paso Top Ten Senior for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Presented by the UTEP Alumni Association, the award recognizes the university's most promising graduating or recently graduated seniors; honorees are chosen on the basis of multiple criteria, including academic achievement, involvement, leadership, and service, both in the community and on campus;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While pursing a degree in political science at UTEP, Ms.</w:t>
      </w:r>
      <w:r xml:space="preserve">
        <w:t> </w:t>
      </w:r>
      <w:r>
        <w:t xml:space="preserve">Martinez has skillfully balanced the demanding course load with her job as a nurse, and her hard work has earned her the Diana Natalicio Endowed Scholarship; she has also taken an active role in her campus community, serving as president of the Student Government Association for two years; her plans for the future include practicing law, shaping public policy, and eventually running for office;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dedication she has demonstrated in all her endeavors, Jessica Martinez has built a strong foundation for continued achievement, and she is indeed deserving of this prestigious accolade;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Jessica Marie Martinez on her receipt of a 2021 Top Ten Seniors Award from the UTEP Alumni Association and extend to her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Martinez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Ortega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1378 was adopted by the House on May 26,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