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Nina Canales of Hillcrest High School in Dallas has been awarded the 2021 Media/Virtual Presence Award by the Texas Association of School Librarians;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With more than 4,500 members throughout the state, the Texas Association of School Librarians advocates for librarians as teachers who are essential components of a robust educational system; each year, the organization presents the Media/Virtual Presence Award to a librarian who goes above and beyond to create web media that encourages interactive participation, conveys timely information about books, programs, and library updates, and showcases student learning products;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outstanding dedication and commitment to excellence, Nina Canales has greatly benefited the students at Hillcrest High School, and she is truly deserving of this notable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Nina Canales on her receipt of the 2021 Media/Virtual Presence Award from the Texas Association of School Librarians and extend to her sincere best wishes for continued success in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Canales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Turner of Dallas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1382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