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1409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recognition of his exemplary efforts as a City of Mesquite employee, Officer Dennis Arnold has been selected as one of the quarterly honorees in the Real Texas Service Champions program;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worthwhile initiative celebrates hard-working city employees who have distinguished themselves through their dedication, professionalism, and positive attitude;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Dennis Arnold is a member of the Mesquite Police Department, where he currently serves as the police academy coordinator and training officer; he was involved in the creation of an in-house basic peace officer's course, which is now in its 14th class; in addition to fulfilling his training duties, Officer Arnold participates in a number of community assignments, including the Drug Enforcement Administration National Prescription Drug Take Back Day campaign; through these various endeavors, he has made important contributions to the safety of area residents and to the development of the next generation of first responders;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On a daily basis, Dennis Arnold renders valuable assistance to his fellow citizens, and he is indeed deserving of this prestigious award;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Officer Dennis Arnold on being selected as a Real Texas Service Champion by the City of Mesquite and extend to him sincere best wishes for continued success in his important work;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Officer Arnold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Neave</w:t>
      </w:r>
    </w:p>
    <w:p w:rsidR="003F3435" w:rsidRDefault="0032493E">
      <w:pPr>
        <w:jc w:val="right"/>
      </w:pPr>
      <w:r>
        <w:t xml:space="preserve">Rose</w:t>
      </w:r>
    </w:p>
    <w:p w:rsidR="003F3435" w:rsidRDefault="0032493E">
      <w:pPr>
        <w:jc w:val="right"/>
      </w:pPr>
      <w:r>
        <w:t xml:space="preserve">Bowers</w:t>
      </w:r>
    </w:p>
    <w:p w:rsidR="003F3435" w:rsidRDefault="0032493E">
      <w:pPr>
        <w:jc w:val="right"/>
      </w:pPr>
      <w:r>
        <w:t xml:space="preserve">Crockett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1409 was adopted by the House on May 26,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1409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