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Youth Revive in Dallas is dedicated to providing access to civic education to students in low-income communities; and</w:t>
      </w:r>
    </w:p>
    <w:p w:rsidR="003F3435" w:rsidRDefault="0032493E">
      <w:pPr>
        <w:spacing w:line="480" w:lineRule="auto"/>
        <w:ind w:firstLine="720"/>
        <w:jc w:val="both"/>
      </w:pPr>
      <w:r>
        <w:t xml:space="preserve">WHEREAS, Founded in 2013, Youth Revive strives to close the "civic empowerment gap," or the disparity in community engagement between students from different socioeconomic backgrounds; during the 2019 to 2020 school year, there were more than 270 participants in the organization's programs, which teach students a number of valuable skills, such as networking, conflict resolution, and public speaking; and</w:t>
      </w:r>
    </w:p>
    <w:p w:rsidR="003F3435" w:rsidRDefault="0032493E">
      <w:pPr>
        <w:spacing w:line="480" w:lineRule="auto"/>
        <w:ind w:firstLine="720"/>
        <w:jc w:val="both"/>
      </w:pPr>
      <w:r>
        <w:t xml:space="preserve">WHEREAS, Adrian McConnell, the executive director of Youth Revive, launched the Ignite Me Action Civics curriculum in 2015 to provide character and civic education in schools; a semester-long program, Ignite Me culminates in C.A.P. Day, when students present their action projects to offer solutions to real issues affecting their communities; in addition, Youth Revive offers further opportunities for civic education through its Citizen Redefined and Civic Saturday programs; and</w:t>
      </w:r>
    </w:p>
    <w:p w:rsidR="003F3435" w:rsidRDefault="0032493E">
      <w:pPr>
        <w:spacing w:line="480" w:lineRule="auto"/>
        <w:ind w:firstLine="720"/>
        <w:jc w:val="both"/>
      </w:pPr>
      <w:r>
        <w:t xml:space="preserve">WHEREAS, With the goal of inspiring young people from underprivileged backgrounds to engage in their communities, Youth Revive has helped to change countless lives for the better, and all those associated with this outstanding organization are indeed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honor Youth Revive for its work to provide civic education to students in low-income communities and extend to the organization and its participants sincere best wishes for the future; and, be it further</w:t>
      </w:r>
    </w:p>
    <w:p w:rsidR="003F3435" w:rsidRDefault="0032493E">
      <w:pPr>
        <w:spacing w:line="480" w:lineRule="auto"/>
        <w:ind w:firstLine="720"/>
        <w:jc w:val="both"/>
      </w:pPr>
      <w:r>
        <w:t xml:space="preserve">RESOLVED, That an official copy of this resolution be prepared for Youth Revive as an expression of high regard by the Texas House of Representatives.</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