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1450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Steve Porter concluded his dedicated service as a member of the Sugar Land City Council in May 2021; and</w:t>
      </w:r>
    </w:p>
    <w:p w:rsidR="003F3435" w:rsidRDefault="0032493E">
      <w:pPr>
        <w:spacing w:line="480" w:lineRule="auto"/>
        <w:ind w:firstLine="720"/>
        <w:jc w:val="both"/>
      </w:pPr>
      <w:r>
        <w:t xml:space="preserve">WHEREAS, A city resident for more than four decades, Mr.</w:t>
      </w:r>
      <w:r xml:space="preserve">
        <w:t> </w:t>
      </w:r>
      <w:r>
        <w:t xml:space="preserve">Porter represented District 1 on the council for eight years, including a term as mayor pro tempore from 2016 to 2017; during his exemplary tenure, he worked to make Sugar Land one of the safest cities in the nation and helped guide the effort to invest nearly $70 million in drainage, mobility, parks, and infrastructure; in addition, he championed continued investment in high-tech mobility initiatives, spearheaded the establishment of the city's first Ethics Review Board, and played a leading role in the creation of the Smart Financial Centre and the Integrated Water Resource Plan; and</w:t>
      </w:r>
    </w:p>
    <w:p w:rsidR="003F3435" w:rsidRDefault="0032493E">
      <w:pPr>
        <w:spacing w:line="480" w:lineRule="auto"/>
        <w:ind w:firstLine="720"/>
        <w:jc w:val="both"/>
      </w:pPr>
      <w:r>
        <w:t xml:space="preserve">WHEREAS, Mr.</w:t>
      </w:r>
      <w:r xml:space="preserve">
        <w:t> </w:t>
      </w:r>
      <w:r>
        <w:t xml:space="preserve">Porter holds a bachelor's degree in physics from the University of Houston and a master's degree in business administration from Houston Baptist University, and he is retired from a career as an information technology manager with ExxonMobil that spanned nearly 40 years; in all his endeavors, he benefits from the love and support of Nancy, his wife of 42 years, as well as that of his four sons, three daughters-in-law, and eight grandchildren; and</w:t>
      </w:r>
    </w:p>
    <w:p w:rsidR="003F3435" w:rsidRDefault="0032493E">
      <w:pPr>
        <w:spacing w:line="480" w:lineRule="auto"/>
        <w:ind w:firstLine="720"/>
        <w:jc w:val="both"/>
      </w:pPr>
      <w:r>
        <w:t xml:space="preserve">WHEREAS, By providing thoughtful leadership and effectively representing the interests of their constituents, city council members strive each day to improve the quality of life in their communities, and the contributions of Steve Porter have helped to make Sugar Land a better place for all; now, therefore, be it</w:t>
      </w:r>
    </w:p>
    <w:p w:rsidR="003F3435" w:rsidRDefault="0032493E">
      <w:pPr>
        <w:spacing w:line="480" w:lineRule="auto"/>
        <w:ind w:firstLine="720"/>
        <w:jc w:val="both"/>
      </w:pPr>
      <w:r>
        <w:t xml:space="preserve">RESOLVED, That the House of Representatives of the 87th Texas Legislature hereby commend Steve Porter for his exemplary service on the Sugar Land City Council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Porter as an expression of high regard by the Texas House of Representatives.</w:t>
      </w:r>
    </w:p>
    <w:p w:rsidR="003F3435" w:rsidRDefault="0032493E">
      <w:pPr>
        <w:jc w:val="both"/>
      </w:pPr>
    </w:p>
    <w:p w:rsidR="003F3435" w:rsidRDefault="0032493E">
      <w:pPr>
        <w:jc w:val="right"/>
      </w:pPr>
      <w:r>
        <w:t xml:space="preserve">Jetton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1450 was adopted by the House on May 26,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