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Micah Wolfe has been named valedictorian of the Class of 2021 at Royse City High School, and 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his place as the top-ranking student in his class, Mr.</w:t>
      </w:r>
      <w:r xml:space="preserve">
        <w:t> </w:t>
      </w:r>
      <w:r>
        <w:t xml:space="preserve">Wolfe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During his years at Royse City High, Micah Wolfe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Micah Wolfe on graduating as valedictorian of the Royse City High School Class of 2021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Wolfe as an expression of high regard by the Texas House of Representatives.</w:t>
      </w:r>
    </w:p>
    <w:p w:rsidR="003F3435" w:rsidRDefault="0032493E">
      <w:pPr>
        <w:jc w:val="both"/>
      </w:pPr>
    </w:p>
    <w:p w:rsidR="003F3435" w:rsidRDefault="0032493E">
      <w:pPr>
        <w:jc w:val="right"/>
      </w:pPr>
      <w:r>
        <w:t xml:space="preserve">Holland</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1476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