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Borger Independent School District and Frank Phillips College have demonstrated an outstanding commitment to area students by offering a dual credit program at Borger High School; and</w:t>
      </w:r>
    </w:p>
    <w:p w:rsidR="003F3435" w:rsidRDefault="0032493E">
      <w:pPr>
        <w:spacing w:line="480" w:lineRule="auto"/>
        <w:ind w:firstLine="720"/>
        <w:jc w:val="both"/>
      </w:pPr>
      <w:r>
        <w:t xml:space="preserve">WHEREAS, Through their partnership, FPC and Borger High provide students with the opportunity to enroll in free dual credit classes and earn an associate degree as well as a high school diploma; the first cohort of students in the program graduated in 2017, and since then, four more cohorts have risen to the challenge of an increased workload to graduate from both schools; and</w:t>
      </w:r>
    </w:p>
    <w:p w:rsidR="003F3435" w:rsidRDefault="0032493E">
      <w:pPr>
        <w:spacing w:line="480" w:lineRule="auto"/>
        <w:ind w:firstLine="720"/>
        <w:jc w:val="both"/>
      </w:pPr>
      <w:r>
        <w:t xml:space="preserve">WHEREAS, In 2021, eight percent of Borger High seniors earned associate of science degrees through the dual credit program, surpassing the state average of two percent; the 15 graduates of Cohort 5 include Pearson Bailey, Cash Conaway, Cameron Counts, Isabella Diaz, David Espinosa, Camden Hernandez, Kyli Hernandez, Kloe Holt, Ryan Howes, Aidan Johnston, Hayleigh Martinez, Josue Miramontes, Kayli Potts, Joseline Lopez Tovar, and Julian Word; and</w:t>
      </w:r>
    </w:p>
    <w:p w:rsidR="003F3435" w:rsidRDefault="0032493E">
      <w:pPr>
        <w:spacing w:line="480" w:lineRule="auto"/>
        <w:ind w:firstLine="720"/>
        <w:jc w:val="both"/>
      </w:pPr>
      <w:r>
        <w:t xml:space="preserve">WHEREAS, These outstanding young Texans have benefited from the able leadership of superintendent Chance Welch of Borger ISD, principal Matt Ammerman and associate principal DeDe Conaway of Borger High, and president Dr.</w:t>
      </w:r>
      <w:r xml:space="preserve">
        <w:t> </w:t>
      </w:r>
      <w:r>
        <w:t xml:space="preserve">Glendon Forgey and former president Dr.</w:t>
      </w:r>
      <w:r xml:space="preserve">
        <w:t> </w:t>
      </w:r>
      <w:r>
        <w:t xml:space="preserve">Jud Hicks of FPC, as well as from the valuable contributions of the faculty, staff, trustees, and regents of both schools and Borger ISD; and</w:t>
      </w:r>
    </w:p>
    <w:p w:rsidR="003F3435" w:rsidRDefault="0032493E">
      <w:pPr>
        <w:spacing w:line="480" w:lineRule="auto"/>
        <w:ind w:firstLine="720"/>
        <w:jc w:val="both"/>
      </w:pPr>
      <w:r>
        <w:t xml:space="preserve">WHEREAS, A quality education is critical to the continuing vitality of our state, and the dual credit program at Borger High helps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commend the Borger Independent School District and Frank Phillips College for offering a dual credit program at Borger High School and extend to all those involved with the initiative sincere best wishes for the future; and, be it further</w:t>
      </w:r>
    </w:p>
    <w:p w:rsidR="003F3435" w:rsidRDefault="0032493E">
      <w:pPr>
        <w:spacing w:line="480" w:lineRule="auto"/>
        <w:ind w:firstLine="720"/>
        <w:jc w:val="both"/>
      </w:pPr>
      <w:r>
        <w:t xml:space="preserve">RESOLVED, That official copies of this resolution be prepared for Borger ISD, Frank Phillips College, and Borger High School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