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87R28207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Greyson Thomas Gee has ably served his fellow Texans as a policy intern in the office of State Representative James White during the 87th Legislative Session; and</w:t>
      </w:r>
    </w:p>
    <w:p w:rsidR="003F3435" w:rsidRDefault="0032493E">
      <w:pPr>
        <w:spacing w:line="480" w:lineRule="auto"/>
        <w:ind w:firstLine="720"/>
        <w:jc w:val="both"/>
      </w:pPr>
      <w:r>
        <w:t xml:space="preserve">WHEREAS, Since joining the staff, Mr.</w:t>
      </w:r>
      <w:r xml:space="preserve">
        <w:t> </w:t>
      </w:r>
      <w:r>
        <w:t xml:space="preserve">Gee has provided vital assistance in handling a wide variety of challenging tasks, including research and policy analysis; in addition to gaining valuable experience in the field of public service, he has learned more about the legislative process and the issues facing citizens of the Lone Star State; and</w:t>
      </w:r>
    </w:p>
    <w:p w:rsidR="003F3435" w:rsidRDefault="0032493E">
      <w:pPr>
        <w:spacing w:line="480" w:lineRule="auto"/>
        <w:ind w:firstLine="720"/>
        <w:jc w:val="both"/>
      </w:pPr>
      <w:r>
        <w:t xml:space="preserve">WHEREAS, Mr.</w:t>
      </w:r>
      <w:r xml:space="preserve">
        <w:t> </w:t>
      </w:r>
      <w:r>
        <w:t xml:space="preserve">Gee is pursuing a political science and economics degree at Texas A&amp;M University; active in his campus community, he has been involved with the Student Senate Legislative Relations Committee, Orange and Maroon Legislative Day, and Fish Aides, the Student Government Association freshman leadership organization; moreover, he has served as a regional director's intern for the Convention of States Project; he has been named to the dean's list, and he is a recipient of the Daughters of the American Revolution Good Citizens Award; and</w:t>
      </w:r>
    </w:p>
    <w:p w:rsidR="003F3435" w:rsidRDefault="0032493E">
      <w:pPr>
        <w:spacing w:line="480" w:lineRule="auto"/>
        <w:ind w:firstLine="720"/>
        <w:jc w:val="both"/>
      </w:pPr>
      <w:r>
        <w:t xml:space="preserve">WHEREAS, This outstanding young Texan has performed his duties as a policy intern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Greyson Thomas Gee for his service as a policy intern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