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87R28203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H.R.</w:t>
      </w:r>
      <w:r xml:space="preserve">
        <w:t> </w:t>
      </w:r>
      <w:r>
        <w:t xml:space="preserve">No.</w:t>
      </w:r>
      <w:r xml:space="preserve">
        <w:t> </w:t>
      </w:r>
      <w:r>
        <w:t xml:space="preserve">1534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Vicente Sanchez has ably served his fellow Texans as chief of staff in the office of State Representative Hubert Vo  over the past year and during the 87th Legislative Session; and</w:t>
      </w:r>
    </w:p>
    <w:p w:rsidR="003F3435" w:rsidRDefault="0032493E">
      <w:pPr>
        <w:spacing w:line="480" w:lineRule="auto"/>
        <w:ind w:firstLine="720"/>
        <w:jc w:val="both"/>
      </w:pPr>
      <w:r>
        <w:t xml:space="preserve">WHEREAS, Throughout his tenure, Mr.</w:t>
      </w:r>
      <w:r xml:space="preserve">
        <w:t> </w:t>
      </w:r>
      <w:r>
        <w:t xml:space="preserve">Sanchez has provided vital leadership and helped ensure the efficient operation of the representative's office, while also handling a wide variety of challenging tasks; with characteristic diligence and commitment, he has shepherded numerous pieces of legislation that have benefited the constituents of House District 149, as well as citizens across the state; he has earned the respect and admiration of his colleagues for his keen attention to detail, his varied expertise, and the care with which he approaches each new project; and</w:t>
      </w:r>
    </w:p>
    <w:p w:rsidR="003F3435" w:rsidRDefault="0032493E">
      <w:pPr>
        <w:spacing w:line="480" w:lineRule="auto"/>
        <w:ind w:firstLine="720"/>
        <w:jc w:val="both"/>
      </w:pPr>
      <w:r>
        <w:t xml:space="preserve">WHEREAS, Prior to becoming chief of staff, Mr.</w:t>
      </w:r>
      <w:r xml:space="preserve">
        <w:t> </w:t>
      </w:r>
      <w:r>
        <w:t xml:space="preserve">Sanchez distinguished himself in a number of other positions in Representative Vo's office, including legislative aide and legislative director; moreover, he gained valuable experience as an analyst for the Texas Board of Law Examiners and as the supervisor of field operations for the U.S. Census Bureau; and</w:t>
      </w:r>
    </w:p>
    <w:p w:rsidR="003F3435" w:rsidRDefault="0032493E">
      <w:pPr>
        <w:spacing w:line="480" w:lineRule="auto"/>
        <w:ind w:firstLine="720"/>
        <w:jc w:val="both"/>
      </w:pPr>
      <w:r>
        <w:t xml:space="preserve">WHEREAS, A native Texan, Mr.</w:t>
      </w:r>
      <w:r xml:space="preserve">
        <w:t> </w:t>
      </w:r>
      <w:r>
        <w:t xml:space="preserve">Sanchez is a graduate of Duncanville High School and Stephen F. Austin State University; in all his endeavors, he enjoys the support of a loving family, which includes his mother, Veronica Zamarripa, his grandparents, Gloria and Ramon Demaria, and his future wife, Diana Ramirez; and</w:t>
      </w:r>
    </w:p>
    <w:p w:rsidR="003F3435" w:rsidRDefault="0032493E">
      <w:pPr>
        <w:spacing w:line="480" w:lineRule="auto"/>
        <w:ind w:firstLine="720"/>
        <w:jc w:val="both"/>
      </w:pPr>
      <w:r>
        <w:t xml:space="preserve">WHEREAS, This esteemed public employee has performed his duties as chief of staff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Vicente Sanchez for his service as chief of staff in the office of State Representative Hubert Vo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Sanchez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