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87R28372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1590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Six members of the Mesquite High School girls' soccer team were honored for their exceptional play during the 2020-2021 season by being included in the 10-6A All-District awards selections; and</w:t>
      </w:r>
    </w:p>
    <w:p w:rsidR="003F3435" w:rsidRDefault="0032493E">
      <w:pPr>
        <w:spacing w:line="480" w:lineRule="auto"/>
        <w:ind w:firstLine="720"/>
        <w:jc w:val="both"/>
      </w:pPr>
      <w:r>
        <w:t xml:space="preserve">WHEREAS, The Skeeters had one superlative award winner in senior Kerstyn Thomas, who was chosen as the district Utility Player of the Year, while freshman Alexa Resendiz was named to the First Team roster; and</w:t>
      </w:r>
    </w:p>
    <w:p w:rsidR="003F3435" w:rsidRDefault="0032493E">
      <w:pPr>
        <w:spacing w:line="480" w:lineRule="auto"/>
        <w:ind w:firstLine="720"/>
        <w:jc w:val="both"/>
      </w:pPr>
      <w:r>
        <w:t xml:space="preserve">WHEREAS, In recognition of her outstanding performance on the pitch, sophomore Judith Lopez was a Second-Team selection; moreover, juniors Priscilla Garcia and Angelina San Juan and senior Adriana Lopez garnered Honorable Mention accolades; and</w:t>
      </w:r>
    </w:p>
    <w:p w:rsidR="003F3435" w:rsidRDefault="0032493E">
      <w:pPr>
        <w:spacing w:line="480" w:lineRule="auto"/>
        <w:ind w:firstLine="720"/>
        <w:jc w:val="both"/>
      </w:pPr>
      <w:r>
        <w:t xml:space="preserve">WHEREAS, The All-District awards provide fitting acknowledgment of the talent, hard work, and commitment to excellence demonstrated by these exemplary student-athletes, and they may take justifiable pride in their achievements; now, therefore, be it</w:t>
      </w:r>
    </w:p>
    <w:p w:rsidR="003F3435" w:rsidRDefault="0032493E">
      <w:pPr>
        <w:spacing w:line="480" w:lineRule="auto"/>
        <w:ind w:firstLine="720"/>
        <w:jc w:val="both"/>
      </w:pPr>
      <w:r>
        <w:t xml:space="preserve">RESOLVED, That the House of Representatives of the 87th Texas Legislature hereby congratulate the All-District soccer players from Mesquite High School and extend to them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players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