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87R28365 JRI-D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Neave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1593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Seven members of the West Mesquite High School girls' soccer team were honored for their exceptional play during the 2020-2021 season by being included in the 13-5A All-District awards selections;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Wranglers had one superlative award winner in sophomore Emilia Compian, who was selected as the district Goalkeeper of the Year after recording 4.8 saves per match; joining her on the First Team were junior defender Justus Bustamante and junior midfielder Stephanie Velasquez;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 recognition of their outstanding performances on the pitch, freshman defender Daniella Martinez and junior midfielder Natalie Valadez received Second-Team honors; moreover, senior midfielder Alyssa Gutierrez and junior defender Alicia Aguilar garnered Honorable Mention accolades;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All-District awards provide fitting acknowledgment of the talent, hard work, and commitment to excellence demonstrated by these exemplary student-athletes, and they may take justifiable pride in their achievements;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congratulate the All-District soccer players from West Mesquite High School and extend to them sincere best wishes for continued success in all their endeavors;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the players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1593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