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87R26789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1612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marks the anniversary of that historic day in 1836 when residents of Texas officially declared their independence from Mexico, thereby giving birth to the independent republic that would stand on its own for more than nine years before becoming the 28th state of the United States of America; and</w:t>
      </w:r>
    </w:p>
    <w:p w:rsidR="003F3435" w:rsidRDefault="0032493E">
      <w:pPr>
        <w:spacing w:line="480" w:lineRule="auto"/>
        <w:ind w:firstLine="720"/>
        <w:jc w:val="both"/>
      </w:pPr>
      <w:r>
        <w:t xml:space="preserve">WHEREAS, The proud Texans who issued the call for independence were impelled by Mexican dictator Antonio López de Santa Anna's adoption of a new constitution in 1836, which eliminated all vestiges of states' rights for Texas and other Mexican states; members of the Convention of 1836 met at Washington-on-the-Brazos on March 1 of that fateful year and wrote the Texas Declaration of Independence; as they gathered, the valiant defenders of the Alamo were facing off against the troops of Santa Anna, and the Texas revolutionaries had reached a crucial point in their campaign for greater political freedom; and</w:t>
      </w:r>
    </w:p>
    <w:p w:rsidR="003F3435" w:rsidRDefault="0032493E">
      <w:pPr>
        <w:spacing w:line="480" w:lineRule="auto"/>
        <w:ind w:firstLine="720"/>
        <w:jc w:val="both"/>
      </w:pPr>
      <w:r>
        <w:t xml:space="preserve">WHEREAS, A free and independent Republic of Texas was officially declared on March 2, 1836; stating the views of the delegates in no uncertain terms, the Texas Declaration of Independence listed their grievances against the Mexican government and announced their bold conclusion: "</w:t>
      </w:r>
      <w:r>
        <w:rPr>
          <w:i/>
        </w:rPr>
        <w:t xml:space="preserve">that the people of Texas do now constitute a free, Sovereign, and independent republic, and are fully invested with all the rights and attributes which properly belong to independent nations</w:t>
      </w:r>
      <w:r>
        <w:t xml:space="preserve">"; and</w:t>
      </w:r>
    </w:p>
    <w:p w:rsidR="003F3435" w:rsidRDefault="0032493E">
      <w:pPr>
        <w:spacing w:line="480" w:lineRule="auto"/>
        <w:ind w:firstLine="720"/>
        <w:jc w:val="both"/>
      </w:pPr>
      <w:r>
        <w:t xml:space="preserve">WHEREAS, Winning that independence on the battlefield would take another six weeks and the lives of many brave Texans, but with this remarkable proclamation, the 59 signatories of the Texas Declaration of Independence had enunciated a vision of liberty, independence, and just government and charted a dramatic new course for the land they called home; now, therefore, be it</w:t>
      </w:r>
    </w:p>
    <w:p w:rsidR="003F3435" w:rsidRDefault="0032493E">
      <w:pPr>
        <w:spacing w:line="480" w:lineRule="auto"/>
        <w:ind w:firstLine="720"/>
        <w:jc w:val="both"/>
      </w:pPr>
      <w:r>
        <w:t xml:space="preserve">RESOLVED, That the House of Representatives of the 87th Texas Legislature hereby commemorate Texas Independence Day 2022 and pay tribute to the immense contributions of those individuals who helped to found the Republic of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