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 Nguyen has been named salutatorian of the Class of 2021 at Sharpstown International School, and 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Mr. Nguyen demonstrated a thorough understanding of a wide range of subjects, and his attainment of this coveted distinction is the crowning achievement of a notable high school career; and</w:t>
      </w:r>
    </w:p>
    <w:p w:rsidR="003F3435" w:rsidRDefault="0032493E">
      <w:pPr>
        <w:spacing w:line="480" w:lineRule="auto"/>
        <w:ind w:firstLine="720"/>
        <w:jc w:val="both"/>
      </w:pPr>
      <w:r>
        <w:t xml:space="preserve">WHEREAS, Following graduation, Mr. Nguyen plans to attend Swarthmore College, Vassar College, or Colby College; and</w:t>
      </w:r>
    </w:p>
    <w:p w:rsidR="003F3435" w:rsidRDefault="0032493E">
      <w:pPr>
        <w:spacing w:line="480" w:lineRule="auto"/>
        <w:ind w:firstLine="720"/>
        <w:jc w:val="both"/>
      </w:pPr>
      <w:r>
        <w:t xml:space="preserve">WHEREAS, Don Nguyen has earned the respect and admiration of his teachers and classmates, and his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Don Nguyen on graduating as salutatorian of the Class of 2021 at Sharpstown International School and extend to him sincere best wishes for continued success as he begins the next exciting chapter of his life.</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1620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