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87R27753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1630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Oscar Leeser was reelected as mayor of El Paso in December 2020; and</w:t>
      </w:r>
    </w:p>
    <w:p w:rsidR="003F3435" w:rsidRDefault="0032493E">
      <w:pPr>
        <w:spacing w:line="480" w:lineRule="auto"/>
        <w:ind w:firstLine="720"/>
        <w:jc w:val="both"/>
      </w:pPr>
      <w:r>
        <w:t xml:space="preserve">WHEREAS, First elected in 2013, Mayor Leeser served for one term before retreating from public life for a time to address health issues; he ran again in 2020 on support for small businesses and a record that includes the El Paso First policy, which gives extra points to local companies that bid on municipal projects, allowing them to develop more competitive bids; in addition, during his first term, he incentivized the hiring of veterans; and</w:t>
      </w:r>
    </w:p>
    <w:p w:rsidR="003F3435" w:rsidRDefault="0032493E">
      <w:pPr>
        <w:spacing w:line="480" w:lineRule="auto"/>
        <w:ind w:firstLine="720"/>
        <w:jc w:val="both"/>
      </w:pPr>
      <w:r>
        <w:t xml:space="preserve">WHEREAS, Oscar Leeser is the son of Arthur and Rhoberta Leeser; he was nine years old and spoke not a word of English when his family moved to El Paso from Chihuahua, Mexico; hard-working and resourceful, he washed cars, mowed lawns, and, as a teenager, worked as a janitor; in 1979, he joined the automotive industry, and with his entrepreneurial spirit he rose to become president of Hyundai of El Paso; dedicated to the community, he has served on the boards of the El Paso Police Foundation and the University Medical Center of El Paso, among other leadership roles;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Mayor Leeser will help to make El Paso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congratulate Oscar Leeser on his reelection as mayor of El Paso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Mayor Leeser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