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Cassandra Hernandez was reelected to the El Paso City Council in November 2020; and</w:t>
      </w:r>
    </w:p>
    <w:p w:rsidR="003F3435" w:rsidRDefault="0032493E">
      <w:pPr>
        <w:spacing w:line="480" w:lineRule="auto"/>
        <w:ind w:firstLine="720"/>
        <w:jc w:val="both"/>
      </w:pPr>
      <w:r>
        <w:t xml:space="preserve">WHEREAS, In fulfilling the duties of her office, Ms.</w:t>
      </w:r>
      <w:r xml:space="preserve">
        <w:t> </w:t>
      </w:r>
      <w:r>
        <w:t xml:space="preserve">Hernandez will draw on a wealth of valuable experience; she has represented District 3 on the city council since 2017, and during her tenure, she has been appointed to the Transportation Policy Board for the Metropolitan Planning Organization and the Financial Oversight and Audit Committee; previously, she was the deputy director at Dynamic Workforce Solutions for Workforce Solutions Borderplex and the director of policy and programs for education and workforce development at the El Paso Chamber of Commerce; in addition, she has served on the staff of two former city council members; and</w:t>
      </w:r>
    </w:p>
    <w:p w:rsidR="003F3435" w:rsidRDefault="0032493E">
      <w:pPr>
        <w:spacing w:line="480" w:lineRule="auto"/>
        <w:ind w:firstLine="720"/>
        <w:jc w:val="both"/>
      </w:pPr>
      <w:r>
        <w:t xml:space="preserve">WHEREAS, Born and raised in El Paso, Ms.</w:t>
      </w:r>
      <w:r xml:space="preserve">
        <w:t> </w:t>
      </w:r>
      <w:r>
        <w:t xml:space="preserve">Hernandez graduated from Bel Air High School and earned a bachelor's degree in political science and a master's degree in public policy and management from The University of Texas at El Paso; she is the proud mother of two children, Weylin and Betty;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Cassandra Hernandez will help to make El Paso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Cassandra Hernandez on her reelection to the El Paso City Council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Hernandez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1632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