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boys' 4x400-meter relay team from Poteet High School in Mesquite distinguished themselves by claiming third place at the 2021 District 13-14 area championship and qualifying for the University Interscholastic League Region II meet; and</w:t>
      </w:r>
    </w:p>
    <w:p w:rsidR="003F3435" w:rsidRDefault="0032493E">
      <w:pPr>
        <w:spacing w:line="480" w:lineRule="auto"/>
        <w:ind w:firstLine="720"/>
        <w:jc w:val="both"/>
      </w:pPr>
      <w:r>
        <w:t xml:space="preserve">WHEREAS, Joining other top 5A athletes from Districts 13 and 14 at Owl Stadium in Joshua on April 17, team members Elijah Allen, Charles Bradley, Kendrick Smallwood, and Reggie Williams turned in a notable performance, claiming third place with a time of 3 minutes, 28 seconds; the achievement qualified the runners for the regional meet on April 23 and 24, where they concluded their season with an 11th-place finish; and</w:t>
      </w:r>
    </w:p>
    <w:p w:rsidR="003F3435" w:rsidRDefault="0032493E">
      <w:pPr>
        <w:spacing w:line="480" w:lineRule="auto"/>
        <w:ind w:firstLine="720"/>
        <w:jc w:val="both"/>
      </w:pPr>
      <w:r>
        <w:t xml:space="preserve">WHEREAS, With their fine showing in area competition, these talented young Texans have ably represented their school, and they may indeed reflect with pride on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Poteet High School boys' 4x400-meter relay team on finishing third at the District 13-14 5A area championship and extend to the runners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