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Residents of Socorro elected Yvonne Colon-Villalobos as the District 4 representative on the city council in December 2020, entrusting her with an important leadership role in local government;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carrying out the responsibilities of her office, Ms.</w:t>
      </w:r>
      <w:r xml:space="preserve">
        <w:t> </w:t>
      </w:r>
      <w:r>
        <w:t xml:space="preserve">Colon-Villalobos is joining with the other members of the city council to address the urgent issues facing the community, and their work will have a lasting influence on the daily lives of their fellow citizens;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effective operation of government depends on the able and dedicated efforts of our public servants, and the skills and experience possessed by Yvonne Colon-Villalobos are sure to serve her well as she takes on this challenging new role;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Yvonne Colon-Villalobos on her election as the District 4 representative on the Socorro City Council and that she be extended sincere best wishes for a successful tenure;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Colon-Villalobos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Fierro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1709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