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87R29267(2)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Lily deGroot has been named salutatorian of the Class of 2021 at St.</w:t>
      </w:r>
      <w:r xml:space="preserve">
        <w:t> </w:t>
      </w:r>
      <w:r>
        <w:t xml:space="preserve">Agnes Academy in Houston,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salutatorian requires not only intellect and aptitude, but also four years of dedication to the highest academic standards; in securing her place as one of the two top-ranking students in her class, Ms.</w:t>
      </w:r>
      <w:r xml:space="preserve">
        <w:t> </w:t>
      </w:r>
      <w:r>
        <w:t xml:space="preserve">deGroot demonstrated a thorough understanding of a wide range of subjects, and her attainment of this coveted distinction is the crowning achievement of a notable high school career;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St.</w:t>
      </w:r>
      <w:r xml:space="preserve">
        <w:t> </w:t>
      </w:r>
      <w:r>
        <w:t xml:space="preserve">Agnes Academy, Lily deGroot has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Lily deGroot on being named the salutatorian of the Class of 2021 at St.</w:t>
      </w:r>
      <w:r xml:space="preserve">
        <w:t> </w:t>
      </w:r>
      <w:r>
        <w:t xml:space="preserve">Agnes Academy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deGroot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