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1760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life lived with joy and purpose drew to a close with the passing of Avery Alderman Rhodes of Nacogdoches on May</w:t>
      </w:r>
      <w:r xml:space="preserve">
        <w:t> </w:t>
      </w:r>
      <w:r>
        <w:t xml:space="preserve">11, 2021, at the age of 52; and</w:t>
      </w:r>
    </w:p>
    <w:p w:rsidR="003F3435" w:rsidRDefault="0032493E">
      <w:pPr>
        <w:spacing w:line="480" w:lineRule="auto"/>
        <w:ind w:firstLine="720"/>
        <w:jc w:val="both"/>
      </w:pPr>
      <w:r>
        <w:t xml:space="preserve">WHEREAS, The daughter of B. W. Sanderson and Wayne Alderman, the former Avery Alderman was born on December 5, 1968; she grew up in Jasper and graduated from Stephen F. Austin State University; in 1993, she married Charles "Chuck" Rhodes Jr., and they became the parents of a daughter, Madison; the couple were eventually blessed with two grandchildren, Ashton and Annsley; and</w:t>
      </w:r>
    </w:p>
    <w:p w:rsidR="003F3435" w:rsidRDefault="0032493E">
      <w:pPr>
        <w:spacing w:line="480" w:lineRule="auto"/>
        <w:ind w:firstLine="720"/>
        <w:jc w:val="both"/>
      </w:pPr>
      <w:r>
        <w:t xml:space="preserve">WHEREAS, Ms.</w:t>
      </w:r>
      <w:r xml:space="preserve">
        <w:t> </w:t>
      </w:r>
      <w:r>
        <w:t xml:space="preserve">Rhodes was devoted to her family, including her siblings, Neil and Ashley, her stepsister, Toni, her stepdaughter, Brook, her stepfather, Wayne Sanderson, and her stepmother, Becky Alderman; she loved having coffee with relatives and friends while reminiscing over the myriad of photos on her phone; sustained by a strong faith, she sent up prayers and offered support for anyone in need, and she could always provide the perfect scripture to comfort and inspire; and</w:t>
      </w:r>
    </w:p>
    <w:p w:rsidR="003F3435" w:rsidRDefault="0032493E">
      <w:pPr>
        <w:spacing w:line="480" w:lineRule="auto"/>
        <w:ind w:firstLine="720"/>
        <w:jc w:val="both"/>
      </w:pPr>
      <w:r>
        <w:t xml:space="preserve">WHEREAS, For 22 years, Ms.</w:t>
      </w:r>
      <w:r xml:space="preserve">
        <w:t> </w:t>
      </w:r>
      <w:r>
        <w:t xml:space="preserve">Rhodes was employed as a pharmaceutical representative, most recently as senior executive representative for AstraZeneca; the company recognized her with the Circle of Excellence, its most prestigious award; over the course of her career, she was a mentor to numerous colleagues; additionally, she served on the Texas Diabetes Council by gubernatorial appointment; as a former resident of Angelina County, she was very involved with the Lufkin/Angelina County Chamber of Commerce, and she was a graduate of Leadership Lufkin; and</w:t>
      </w:r>
    </w:p>
    <w:p w:rsidR="003F3435" w:rsidRDefault="0032493E">
      <w:pPr>
        <w:spacing w:line="480" w:lineRule="auto"/>
        <w:ind w:firstLine="720"/>
        <w:jc w:val="both"/>
      </w:pPr>
      <w:r>
        <w:t xml:space="preserve">WHEREAS, While her loss is difficult to bear, Avery Rhodes leaves behind many friends and loved ones whose lives are far richer for having known her, and she will forever hold a treasured place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life of Avery Alderman Rhodes and extend sincere condolences to all who mourn her passing;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Avery Rhodes.</w:t>
      </w:r>
    </w:p>
    <w:p w:rsidR="003F3435" w:rsidRDefault="0032493E">
      <w:pPr>
        <w:jc w:val="both"/>
      </w:pPr>
    </w:p>
    <w:p w:rsidR="003F3435" w:rsidRDefault="0032493E">
      <w:pPr>
        <w:jc w:val="right"/>
      </w:pPr>
      <w:r>
        <w:t xml:space="preserve">Clardy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1760 was unanimously adopted by a rising vote of the House on May 29,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