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87R29394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1763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senior intern class at Burnham Wood Charter Schools in El Paso are graduating in 2021, and this significant milestone indeed merits special recognition; and</w:t>
      </w:r>
    </w:p>
    <w:p w:rsidR="003F3435" w:rsidRDefault="0032493E">
      <w:pPr>
        <w:spacing w:line="480" w:lineRule="auto"/>
        <w:ind w:firstLine="720"/>
        <w:jc w:val="both"/>
      </w:pPr>
      <w:r>
        <w:t xml:space="preserve">WHEREAS, The senior intern class is part of an initiative implemented by Burnham Wood Superintendent Dr.</w:t>
      </w:r>
      <w:r xml:space="preserve">
        <w:t> </w:t>
      </w:r>
      <w:r>
        <w:t xml:space="preserve">Joe E. Gonzales in which students and staff develop leadership skills and learn the value of ethical responsibility; under his direction, youth participate in a wide range of programs that include senior internships, leadership academies, a Hispanic leadership forum, and a campus student council; and</w:t>
      </w:r>
    </w:p>
    <w:p w:rsidR="003F3435" w:rsidRDefault="0032493E">
      <w:pPr>
        <w:spacing w:line="480" w:lineRule="auto"/>
        <w:ind w:firstLine="720"/>
        <w:jc w:val="both"/>
      </w:pPr>
      <w:r>
        <w:t xml:space="preserve">WHEREAS, The 13 members of the 2021 Burnham Wood senior intern graduating class are Andrea Rodriguez, who plans to study marketing at The University of Texas at El Paso (UTEP); Alyssa Campuzano, who plans to study nursing at New Mexico State University (NMSU); Luna Segura, who plans to study political science and economics at the University of Denver; Amanda Cook, who plans to study social work at St.</w:t>
      </w:r>
      <w:r xml:space="preserve">
        <w:t> </w:t>
      </w:r>
      <w:r>
        <w:t xml:space="preserve">Edward's University; Melany Silva, who plans to study nursing at NMSU; Aida Chacon, who plans to study mechanical engineering at UTEP; Jacob Sanchez, who plans to study computer science at NMSU; Yesenia Contreras, who plans to study psychology as a pre-law student at Louisiana State University; Adrian Ochoa, who plans to study physical therapy at Ohio University; Ignacio Carmona, who plans to study environmental engineering at the University of Southern California; Sebastian Velez, who plans to study biochemistry at Texas State University; Alan Vargas, who plans to study biology as a pre-med student at Adams State University; and Balia Marrufo, who plans to study international business at UTEP; and</w:t>
      </w:r>
    </w:p>
    <w:p w:rsidR="003F3435" w:rsidRDefault="0032493E">
      <w:pPr>
        <w:spacing w:line="480" w:lineRule="auto"/>
        <w:ind w:firstLine="720"/>
        <w:jc w:val="both"/>
      </w:pPr>
      <w:r>
        <w:t xml:space="preserve">WHEREAS, Exciting challenges and opportunities await these outstanding young Texans, and it is a pleasure to join in honoring them as they embark on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the members of the senior intern class at Burnham Wood Charter Schools on their graduation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