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Justin Gonzales of Lake Jackson has ably served his fellow Texans as an intern in the office of State Representative Barbara Gervin-Hawkins during the 87th Legislative Session; and</w:t>
      </w:r>
    </w:p>
    <w:p w:rsidR="003F3435" w:rsidRDefault="0032493E">
      <w:pPr>
        <w:spacing w:line="480" w:lineRule="auto"/>
        <w:ind w:firstLine="720"/>
        <w:jc w:val="both"/>
      </w:pPr>
      <w:r>
        <w:t xml:space="preserve">WHEREAS, Since joining the staff, Mr.</w:t>
      </w:r>
      <w:r xml:space="preserve">
        <w:t> </w:t>
      </w:r>
      <w:r>
        <w:t xml:space="preserve">Gonzales has provided vital assistance in handling a wide variety of challenging tasks; in addition to gaining valuable experience in the field of public service, he has learned more about the legislative process and the issues facing citizens of the Lone Star State; during his internship, he has assisted with legislative research, staffing committees, constituent services, and special projects, and he has conducted administrative and clerical work; and</w:t>
      </w:r>
    </w:p>
    <w:p w:rsidR="003F3435" w:rsidRDefault="0032493E">
      <w:pPr>
        <w:spacing w:line="480" w:lineRule="auto"/>
        <w:ind w:firstLine="720"/>
        <w:jc w:val="both"/>
      </w:pPr>
      <w:r>
        <w:t xml:space="preserve">WHEREAS, Mr.</w:t>
      </w:r>
      <w:r xml:space="preserve">
        <w:t> </w:t>
      </w:r>
      <w:r>
        <w:t xml:space="preserve">Gonzales is currently on the pre-law track at The University of Texas at Austin, where he is pursuing a double major in government and rhetoric and writing; active in his campus community, he has participated in student government as an officer for the Diversity and Inclusion Agency, and he has served as the diversity and inclusion chair of the Diversity in Pre-Law organization; among his many accolades, he is a recipient of the Texas Legislative Black Caucus Scholarship; he hopes to one day work as a lawyer for disenfranchised minority groups within the U.S.; and</w:t>
      </w:r>
    </w:p>
    <w:p w:rsidR="003F3435" w:rsidRDefault="0032493E">
      <w:pPr>
        <w:spacing w:line="480" w:lineRule="auto"/>
        <w:ind w:firstLine="720"/>
        <w:jc w:val="both"/>
      </w:pPr>
      <w:r>
        <w:t xml:space="preserve">WHEREAS, This outstanding young Texan has performed his duties as a legislative intern with skill and dedication, and he is indeed deserving of special recognition for his fine work; now, therefore, be it</w:t>
      </w:r>
    </w:p>
    <w:p w:rsidR="003F3435" w:rsidRDefault="0032493E">
      <w:pPr>
        <w:spacing w:line="480" w:lineRule="auto"/>
        <w:ind w:firstLine="720"/>
        <w:jc w:val="both"/>
      </w:pPr>
      <w:r>
        <w:t xml:space="preserve">RESOLVED, That the House of Representatives of the 87th Texas Legislature hereby commend Justin Gonzales for his service as a legislative intern in the office of State Representative Barbara Gervin-Hawkins and extend to him sincere best wishes for continued success in all his endeavors;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Gonzales as an expression of high regard by the Texas House of Representatives.</w:t>
      </w:r>
    </w:p>
    <w:p w:rsidR="003F3435" w:rsidRDefault="0032493E">
      <w:pPr>
        <w:jc w:val="both"/>
      </w:pPr>
    </w:p>
    <w:p w:rsidR="003F3435" w:rsidRDefault="0032493E">
      <w:pPr>
        <w:jc w:val="right"/>
      </w:pPr>
      <w:r>
        <w:t xml:space="preserve">Gervin-Hawkins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1955 was adopted by the House on May 31,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