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Aaronetta Pierce of San Antonio has greatly benefited her fellow citizens as a dynamic advocate for African American art, culture, and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early 2021, Mrs.</w:t>
      </w:r>
      <w:r xml:space="preserve">
        <w:t> </w:t>
      </w:r>
      <w:r>
        <w:t xml:space="preserve">Pierce was appointed as one of the tri-chairs of the Alamo Citizens Advisory Committee; the committee was established by the city council to create a vision and guiding principles for the redevelopment of Alamo Plaza and the surrounding area; traditionally serving as the city's central public forum, the plaza includes a civil rights landmark, the 100-year-old Woolworth Building, which was the site of the South's first peaceful desegregation of a lunch counter; Mrs.</w:t>
      </w:r>
      <w:r xml:space="preserve">
        <w:t> </w:t>
      </w:r>
      <w:r>
        <w:t xml:space="preserve">Pierce has championed its preservation as a prominent member of the Coalition for the Woolworth Building;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Pierce has been active in the community for decades; in 1985, she became the first Black woman appointed to the Texas Commission on the Arts; she chaired the Martin Luther King City/County Commission as it organized the city's inaugural Martin Luther King Jr. Day celebrations, and she also chaired a blue-ribbon committee that led to the creation of the city's Department of Arts and Cultural Affairs; as a member of the San Antonio Museum Association board, she was instrumental in bringing the first important survey of African American art to the city; she and her husband, Dr.</w:t>
      </w:r>
      <w:r xml:space="preserve">
        <w:t> </w:t>
      </w:r>
      <w:r>
        <w:t xml:space="preserve">Joseph A. Pierce Jr., founded Premier Artworks to promote the work of African American artists and authors across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Mrs.</w:t>
      </w:r>
      <w:r xml:space="preserve">
        <w:t> </w:t>
      </w:r>
      <w:r>
        <w:t xml:space="preserve">Pierce has served on the boards of a host of worthy organizations, including the San Antonio Performing Arts Association, the San Antonio Area Foundation, the Witte Museum, the Spurs Foundation, and United Way; among numerous accolades, she was inducted into the Texas Women's Hall of Fame in 1993;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Aaronetta Pierce has made a lasting, positive imprint on San Antonio through her wide-ranging contributions, and she continues to dedicate herself to the betterment of the city;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Aaronetta Pierce for her civic leadership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Pierce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Gervin-Hawkins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1963 was adopted by the House on May 31,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