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87R30253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H.R.</w:t>
      </w:r>
      <w:r xml:space="preserve">
        <w:t> </w:t>
      </w:r>
      <w:r>
        <w:t xml:space="preserve">No.</w:t>
      </w:r>
      <w:r xml:space="preserve">
        <w:t> </w:t>
      </w:r>
      <w:r>
        <w:t xml:space="preserve">1965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Arnold Wade of Houston has ably served his fellow Texans as an intern in the office of State Representative Barbara Gervin-Hawkins during the 87th Legislative Session; and</w:t>
      </w:r>
    </w:p>
    <w:p w:rsidR="003F3435" w:rsidRDefault="0032493E">
      <w:pPr>
        <w:spacing w:line="480" w:lineRule="auto"/>
        <w:ind w:firstLine="720"/>
        <w:jc w:val="both"/>
      </w:pPr>
      <w:r>
        <w:t xml:space="preserve">WHEREAS, Since joining the staff, Mr.</w:t>
      </w:r>
      <w:r xml:space="preserve">
        <w:t> </w:t>
      </w:r>
      <w:r>
        <w:t xml:space="preserve">Wade has provided vital assistance in handling a wide variety of tasks, including conducting legislative research, performing administrative and clerical duties, and managing constituent correspondence; in addition to gaining valuable experience in the field of public service, he has learned more about the legislative process and the issues facing citizens of the Lone Star State; and</w:t>
      </w:r>
    </w:p>
    <w:p w:rsidR="003F3435" w:rsidRDefault="0032493E">
      <w:pPr>
        <w:spacing w:line="480" w:lineRule="auto"/>
        <w:ind w:firstLine="720"/>
        <w:jc w:val="both"/>
      </w:pPr>
      <w:r>
        <w:t xml:space="preserve">WHEREAS, Mr.</w:t>
      </w:r>
      <w:r xml:space="preserve">
        <w:t> </w:t>
      </w:r>
      <w:r>
        <w:t xml:space="preserve">Wade is currently a student at The University of Texas at Austin, where he is working toward his bachelor's degree in Plan II Honors and government with a minor in history; he serves as the cofounder and vice president of the Latinx Honors Student Association and as treasurer of the Black Honors Student Association, and he has also found time to work as a mentor for Magnolia Montessori For All; in the future, he plans to attend law school and to dedicate his career to advocating for criminal justice reform; and</w:t>
      </w:r>
    </w:p>
    <w:p w:rsidR="003F3435" w:rsidRDefault="0032493E">
      <w:pPr>
        <w:spacing w:line="480" w:lineRule="auto"/>
        <w:ind w:firstLine="720"/>
        <w:jc w:val="both"/>
      </w:pPr>
      <w:r>
        <w:t xml:space="preserve">WHEREAS, This outstanding young Texan has performed his duties as a legislative intern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hereby commend Arnold Wade for his service as a legislative intern in the office of State Representative Barbara Gervin-Hawkins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Wade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