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1983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Hayden Padgett has ably guided the Texas Young Republicans in his position as chair, and in so doing, he has demonstrated a tireless dedication to advancing the goals of the Republican Party; and</w:t>
      </w:r>
    </w:p>
    <w:p w:rsidR="003F3435" w:rsidRDefault="0032493E">
      <w:pPr>
        <w:spacing w:line="480" w:lineRule="auto"/>
        <w:ind w:firstLine="720"/>
        <w:jc w:val="both"/>
      </w:pPr>
      <w:r>
        <w:t xml:space="preserve">WHEREAS, Mr.</w:t>
      </w:r>
      <w:r xml:space="preserve">
        <w:t> </w:t>
      </w:r>
      <w:r>
        <w:t xml:space="preserve">Padgett moved to Texas from California, where he graduated with a bachelor's degree in political science from the University of California, Los Angeles; he has been employed as a product manager for PayPal, Capital One, Door-Real Estate, and TaxAct, and he has acquired public policy experience as an intern for United States Senator Richard G. Lugar and for the Cato Institute; and</w:t>
      </w:r>
    </w:p>
    <w:p w:rsidR="003F3435" w:rsidRDefault="0032493E">
      <w:pPr>
        <w:spacing w:line="480" w:lineRule="auto"/>
        <w:ind w:firstLine="720"/>
        <w:jc w:val="both"/>
      </w:pPr>
      <w:r>
        <w:t xml:space="preserve">WHEREAS, As head of the Texas Young Republicans, Mr.</w:t>
      </w:r>
      <w:r xml:space="preserve">
        <w:t> </w:t>
      </w:r>
      <w:r>
        <w:t xml:space="preserve">Padgett has guided the club through an era of strong membership growth, high volunteer turnout, and increased legislative involvement; he and his fellow members have worked to support Republican candidates for elected office and to help prepare the next generation of conservative leaders, and their efforts were recently rewarded when the club was selected as Federation of the Year and Mr.</w:t>
      </w:r>
      <w:r xml:space="preserve">
        <w:t> </w:t>
      </w:r>
      <w:r>
        <w:t xml:space="preserve">Padgett was named Man of the Year by the Young Republican National Federation in 2020; he has also served in national board positions within the YRNF, including vice chair of the State Chairman's Association and chair of the YRNF Membership Committee; looking to the future, he will be continuing his work as co-chair of the Young Republican National Federation; and</w:t>
      </w:r>
    </w:p>
    <w:p w:rsidR="003F3435" w:rsidRDefault="0032493E">
      <w:pPr>
        <w:spacing w:line="480" w:lineRule="auto"/>
        <w:ind w:firstLine="720"/>
        <w:jc w:val="both"/>
      </w:pPr>
      <w:r>
        <w:t xml:space="preserve">WHEREAS, Hayden Padgett has distinguished himself through his outstanding record of service in behalf of the Texas Young Republicans, and his contributions have earned him the lasting respect and gratitude of his colleagues; now, therefore, be it</w:t>
      </w:r>
    </w:p>
    <w:p w:rsidR="003F3435" w:rsidRDefault="0032493E">
      <w:pPr>
        <w:spacing w:line="480" w:lineRule="auto"/>
        <w:ind w:firstLine="720"/>
        <w:jc w:val="both"/>
      </w:pPr>
      <w:r>
        <w:t xml:space="preserve">RESOLVED, That the House of Representatives of the 87th Texas Legislature hereby commend Hayden Padgett for his exceptional leadership as chair of the Texas Young Republicans and extend to him sincere best wishes for continued success in all his endeavors;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Padgett as an expression of high regard by the Texas House of Representatives.</w:t>
      </w:r>
    </w:p>
    <w:p w:rsidR="003F3435" w:rsidRDefault="0032493E">
      <w:pPr>
        <w:jc w:val="both"/>
      </w:pPr>
    </w:p>
    <w:p w:rsidR="003F3435" w:rsidRDefault="0032493E">
      <w:pPr>
        <w:jc w:val="right"/>
      </w:pPr>
      <w:r>
        <w:t xml:space="preserve">White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1983 was adopted by the House on May 31,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