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Dr.</w:t>
      </w:r>
      <w:r xml:space="preserve">
        <w:t> </w:t>
      </w:r>
      <w:r>
        <w:t xml:space="preserve">Stephen C. Nash concluded his tenure as senior pastor of Mount Tabor Missionary Baptist Church in Dallas on May 3, 2020, after 32 years of committed service to that congregation; and</w:t>
      </w:r>
    </w:p>
    <w:p w:rsidR="003F3435" w:rsidRDefault="0032493E">
      <w:pPr>
        <w:spacing w:line="480" w:lineRule="auto"/>
        <w:ind w:firstLine="720"/>
        <w:jc w:val="both"/>
      </w:pPr>
      <w:r>
        <w:t xml:space="preserve">WHEREAS, A graduate of Bishop College, Dr.</w:t>
      </w:r>
      <w:r xml:space="preserve">
        <w:t> </w:t>
      </w:r>
      <w:r>
        <w:t xml:space="preserve">Nash went on to earn doctorates from Aspen Theological Seminary and Survine Ministries Bible College and Theological Seminary; in the course of his more than 52 years in the ministry, he has pastored at churches in Van Alstyne, McKinney, Marshall, and Lubbock, and he assumed the pulpit at Mount Tabor Baptist on October 13, 1988; he currently serves as executive pastor at Mt. Horeb Missionary Baptist Church in DeSoto; and</w:t>
      </w:r>
    </w:p>
    <w:p w:rsidR="003F3435" w:rsidRDefault="0032493E">
      <w:pPr>
        <w:spacing w:line="480" w:lineRule="auto"/>
        <w:ind w:firstLine="720"/>
        <w:jc w:val="both"/>
      </w:pPr>
      <w:r>
        <w:t xml:space="preserve">WHEREAS, In addition to fulfilling his pastoral duties, Dr.</w:t>
      </w:r>
      <w:r xml:space="preserve">
        <w:t> </w:t>
      </w:r>
      <w:r>
        <w:t xml:space="preserve">Nash is an author and CEO and president of SCN Ministries; moreover, he has held leadership roles with a number of worthy organizations, including the Texas Interdenominational Ministers' Alliance and the National Baptist Convention; over the years, he has been recognized with such prestigious accolades as the Outstanding Texan Award from the Texas Legislative Black Caucus and the Minister of the Year award from the Interdenominational Ministerial Alliance; and</w:t>
      </w:r>
    </w:p>
    <w:p w:rsidR="003F3435" w:rsidRDefault="0032493E">
      <w:pPr>
        <w:spacing w:line="480" w:lineRule="auto"/>
        <w:ind w:firstLine="720"/>
        <w:jc w:val="both"/>
      </w:pPr>
      <w:r>
        <w:t xml:space="preserve">WHEREAS, Dr.</w:t>
      </w:r>
      <w:r xml:space="preserve">
        <w:t> </w:t>
      </w:r>
      <w:r>
        <w:t xml:space="preserve">Nash is blessed with a fine family that includes his children, Angela and Stephen, and his six grandchildren; and</w:t>
      </w:r>
    </w:p>
    <w:p w:rsidR="003F3435" w:rsidRDefault="0032493E">
      <w:pPr>
        <w:spacing w:line="480" w:lineRule="auto"/>
        <w:ind w:firstLine="720"/>
        <w:jc w:val="both"/>
      </w:pPr>
      <w:r>
        <w:t xml:space="preserve">WHEREAS, This inspiring clergyman led Mount Tabor Missionary Baptist Church with conviction and compassion, and he has earned the lasting respect and admiration of his congregants and members of the wider community; now, therefore, be it</w:t>
      </w:r>
    </w:p>
    <w:p w:rsidR="003F3435" w:rsidRDefault="0032493E">
      <w:pPr>
        <w:spacing w:line="480" w:lineRule="auto"/>
        <w:ind w:firstLine="720"/>
        <w:jc w:val="both"/>
      </w:pPr>
      <w:r>
        <w:t xml:space="preserve">RESOLVED, That the House of Representatives of the 87th Texas Legislature hereby congratulate the Reverend Dr.</w:t>
      </w:r>
      <w:r xml:space="preserve">
        <w:t> </w:t>
      </w:r>
      <w:r>
        <w:t xml:space="preserve">Stephen C. Nash on his retirement as senior pastor of Mount Tabor Missionary Baptist Church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Nash as an expression of high regard by the Texas House of Representatives.</w:t>
      </w:r>
    </w:p>
    <w:p w:rsidR="003F3435" w:rsidRDefault="0032493E">
      <w:pPr>
        <w:jc w:val="both"/>
      </w:pPr>
    </w:p>
    <w:p w:rsidR="003F3435" w:rsidRDefault="0032493E">
      <w:pPr>
        <w:jc w:val="right"/>
      </w:pPr>
      <w:r>
        <w:t xml:space="preserve">Davis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2000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