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87R30366 ADM/TSS-D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7 (Hughes/Cain)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H.R.</w:t>
      </w:r>
      <w:r xml:space="preserve">
        <w:t> </w:t>
      </w:r>
      <w:r>
        <w:t xml:space="preserve">No.</w:t>
      </w:r>
      <w:r xml:space="preserve">
        <w:t> </w:t>
      </w:r>
      <w:r>
        <w:t xml:space="preserve">2007</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7 (election integrity and security, including by preventing fraud in the conduct of elections in this state; increasing criminal penalties; creating criminal offenses; providing civil penalties)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in proposed SECTION 2.04 of the bill, by adding amended Section 31.006, Election Code,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Explanation:  The change is necessary to require the secretary of state to take certain actions upon the receipt or discovery of information indicating that criminal conduct in connection with an election has occurred.</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in proposed SECTION 2.05 of the bill, by adding Section 31.019, Election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31.019.</w:t>
      </w:r>
      <w:r>
        <w:rPr>
          <w:u w:val="single"/>
        </w:rPr>
        <w:t xml:space="preserve"> </w:t>
      </w:r>
      <w:r>
        <w:rPr>
          <w:u w:val="single"/>
        </w:rPr>
        <w:t xml:space="preserve"> </w:t>
      </w:r>
      <w:r>
        <w:rPr>
          <w:u w:val="single"/>
        </w:rPr>
        <w:t xml:space="preserve">ENFORCEMENT OF VOTER ROLL MAINTENANCE PROVISIONS.  (a) In order to ensure compliance with voter roll maintenance provisions, the secretary of state shall monitor each county's list of registered voters to ensure that no county has a number of registered voters in the county equal to or greater than the number of people eligible to register to vote in the county.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determines that a county has a number of registered voters equal to or greater than the number of people eligible to register to vote in the county, the secretary of state shall notify the appropriate registrar in writing.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30 days after receiving notice under Subsection (b), a registrar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refute, in writing, that the number of registered voters is equal to or greater than the number of people eligible to register to vote in the county and the failure to comply alleged by the notice;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remediation plan to address failures to comply with voter roll maintenance provisions and send a copy of the plan to the secretary of state.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voter registrar fails to respond to a notice under Subsection (c), refutes an allegation under Subsection (c)(1), or fails to comply with a provision of the remediation plan developed by the registrar under Subsection (c)(2),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registrar to attend a training course developed under Subsection (h);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that the county is undergoing an audit under this subsection on the secretary of state's Internet website;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 the voter registration list for the county in which the registrar serves;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voter roll maintenance provisions with which the registrar is failing to comply and provide a list to the registrar.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secretary of state determines that a voter registrar has not performed any overt actions in pursuance of compliance with the provisions identified under Subsection (d)(4) within 14 days of receiving the list under Subsection (d)(4),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withhold distribution of state funds for financing voter registration to the county until the registrar takes action in pursuance of 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attorney general that the county which the registrar serves may be subject to a civil penalty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is liable to this state for a civil penalty of $1,000 for each day after the 14th day following the receipt of a list under Subsection (d)(4) that the county's voter registrar fails to take overt action to comply with provisions identified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develop and implement a three-hour training course for county clerks and registrars on the maintenance of voter rolls required and permitted by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Explanation: The change is necessary to require the secretary of state to take certain actions in order to ensure compliance with voter roll maintenance provisions.</w:t>
      </w:r>
    </w:p>
    <w:p w:rsidR="003F3435" w:rsidRDefault="0032493E">
      <w:pPr>
        <w:spacing w:line="480" w:lineRule="auto"/>
        <w:ind w:firstLine="720"/>
        <w:jc w:val="both"/>
      </w:pPr>
      <w:r>
        <w:t xml:space="preserve">(3)</w:t>
      </w:r>
      <w:r xml:space="preserve">
        <w:t> </w:t>
      </w:r>
      <w:r xml:space="preserve">
        <w:t> </w:t>
      </w:r>
      <w:r>
        <w:t xml:space="preserve">House Rule 13, Section 9(a)(4), is suspended to permit the committee to add text on a matter not included in either the house or senate version of the bill in proposed SECTION 3.05 of the bill, by adding  to amended Section 64.007(c),  Election Code, the following:</w:t>
      </w:r>
    </w:p>
    <w:p w:rsidR="003F3435" w:rsidRDefault="0032493E">
      <w:pPr>
        <w:spacing w:line="480" w:lineRule="auto"/>
        <w:ind w:firstLine="720"/>
        <w:jc w:val="both"/>
      </w:pPr>
      <w:r>
        <w:rPr>
          <w:u w:val="single"/>
        </w:rPr>
        <w:t xml:space="preserve">The secretary of state shall create and promulgate a form to be used for this purpose.</w:t>
      </w:r>
      <w:r>
        <w:t xml:space="preserve"> </w:t>
      </w:r>
    </w:p>
    <w:p w:rsidR="003F3435" w:rsidRDefault="0032493E">
      <w:pPr>
        <w:spacing w:line="480" w:lineRule="auto"/>
        <w:ind w:firstLine="720"/>
        <w:jc w:val="both"/>
      </w:pPr>
      <w:r>
        <w:t xml:space="preserve">Explanation: The change is necessary to require the secretary of state to create and promulgate a form to be used  by an election officer in maintaining a register of spoiled ballots at the polling place.</w:t>
      </w:r>
    </w:p>
    <w:p w:rsidR="003F3435" w:rsidRDefault="0032493E">
      <w:pPr>
        <w:spacing w:line="480" w:lineRule="auto"/>
        <w:ind w:firstLine="720"/>
        <w:jc w:val="both"/>
      </w:pPr>
      <w:r>
        <w:t xml:space="preserve">(4)</w:t>
      </w:r>
      <w:r xml:space="preserve">
        <w:t> </w:t>
      </w:r>
      <w:r xml:space="preserve">
        <w:t> </w:t>
      </w:r>
      <w:r>
        <w:t xml:space="preserve">House Rule 13, Section 9(a)(4), is suspended to permit the committee to add text on a matter not included in either the house or senate version of the bill in proposed SECTION 3.07 of the bill, by adding Section 66.004, Election Code, to read as follows: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r>
        <w:t xml:space="preserve"> </w:t>
      </w:r>
    </w:p>
    <w:p w:rsidR="003F3435" w:rsidRDefault="0032493E">
      <w:pPr>
        <w:spacing w:line="480" w:lineRule="auto"/>
        <w:ind w:firstLine="720"/>
        <w:jc w:val="both"/>
      </w:pPr>
      <w:r>
        <w:t xml:space="preserve">Explanation: The change is necessary to require the secretary of state to adopt rules and create a checklist or similar guidelines to assist in the closing of a polling place.</w:t>
      </w:r>
    </w:p>
    <w:p w:rsidR="003F3435" w:rsidRDefault="0032493E">
      <w:pPr>
        <w:spacing w:line="480" w:lineRule="auto"/>
        <w:ind w:firstLine="720"/>
        <w:jc w:val="both"/>
      </w:pPr>
      <w:r>
        <w:t xml:space="preserve">(5)</w:t>
      </w:r>
      <w:r xml:space="preserve">
        <w:t> </w:t>
      </w:r>
      <w:r xml:space="preserve">
        <w:t> </w:t>
      </w:r>
      <w:r>
        <w:t xml:space="preserve">House Rule 13, Section 9(a)(1), is suspended to permit the committee to amend text not in disagreement in proposed SECTION 3.10 of the bill, in amended Section 85.006(e), Election Code,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1 p.m. or later than 9 p.m</w:t>
      </w:r>
      <w:r>
        <w:t xml:space="preserve"> [</w:t>
      </w:r>
      <w:r>
        <w:rPr>
          <w:strike/>
        </w:rPr>
        <w:t xml:space="preserve">on the last Sunday of the early voting period</w:t>
      </w:r>
      <w:r>
        <w:t xml:space="preserve">]. 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Explanation: The change is necessary to regulate the hours for voting on a Saturday or Sunday in counties with population of 30,000 or more and certain counties with a population under 30,000.</w:t>
      </w:r>
    </w:p>
    <w:p w:rsidR="003F3435" w:rsidRDefault="0032493E">
      <w:pPr>
        <w:spacing w:line="480" w:lineRule="auto"/>
        <w:ind w:firstLine="720"/>
        <w:jc w:val="both"/>
      </w:pPr>
      <w:r>
        <w:t xml:space="preserve">(6)</w:t>
      </w:r>
      <w:r xml:space="preserve">
        <w:t> </w:t>
      </w:r>
      <w:r xml:space="preserve">
        <w:t> </w:t>
      </w:r>
      <w:r>
        <w:t xml:space="preserve">House Rule 13, Section 9(a)(1), is suspended to permit the committee to amend text not in disagreement in proposed SECTION 4.06 of the bill, in added Section 33.063, Election Code, to read as follows:</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Explanation: The change is necessary to provide relief for a watcher, the appointing authority for a watcher, or  any election inspector authorized by law, who believes that they were unlawfully prevented or obstructed from the performance of their duties.</w:t>
      </w:r>
    </w:p>
    <w:p w:rsidR="003F3435" w:rsidRDefault="0032493E">
      <w:pPr>
        <w:spacing w:line="480" w:lineRule="auto"/>
        <w:ind w:firstLine="720"/>
        <w:jc w:val="both"/>
      </w:pPr>
      <w:r>
        <w:t xml:space="preserve">(7)</w:t>
      </w:r>
      <w:r xml:space="preserve">
        <w:t> </w:t>
      </w:r>
      <w:r xml:space="preserve">
        <w:t> </w:t>
      </w:r>
      <w:r>
        <w:t xml:space="preserve">House Rule 13, Section 9(a)(4), is suspended to permit the committee to add text on a matter not included in either the house or senate version of the bill in proposed SECTION 4.16 of the bill, by adding Section 127.131(f), Election Code, to read as follows:</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Explanation: The change is necessary to regulate the duties of the presiding judge of the central counting station and the secretary of state regarding the preparing of election returns.</w:t>
      </w:r>
    </w:p>
    <w:p w:rsidR="003F3435" w:rsidRDefault="0032493E">
      <w:pPr>
        <w:spacing w:line="480" w:lineRule="auto"/>
        <w:ind w:firstLine="720"/>
        <w:jc w:val="both"/>
      </w:pPr>
      <w:r>
        <w:t xml:space="preserve">(8)</w:t>
      </w:r>
      <w:r xml:space="preserve">
        <w:t> </w:t>
      </w:r>
      <w:r xml:space="preserve">
        <w:t> </w:t>
      </w:r>
      <w:r>
        <w:t xml:space="preserve">House Rule 13, Section 9(a)(4), is suspended to permit the committee to add text on a matter not included in either the house or senate version of the bill in proposed SECTION 5.01 of the bill, by adding amended Section 82.002, Election Code, to read as follows: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82.002, Election Code, is amended to read as follows:</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DISABILITY.  (a) A qualified voter is eligible for early voting by mail if the voter </w:t>
      </w:r>
      <w:r>
        <w:rPr>
          <w:u w:val="single"/>
        </w:rPr>
        <w:t xml:space="preserve">is not capable of</w:t>
      </w:r>
      <w:r>
        <w:t xml:space="preserve"> [</w:t>
      </w:r>
      <w:r>
        <w:rPr>
          <w:strike/>
        </w:rPr>
        <w:t xml:space="preserve">has a sickness or physical condition that prevents the voter from</w:t>
      </w:r>
      <w:r>
        <w:t xml:space="preserve">] appearing at the polling place on election day without [</w:t>
      </w:r>
      <w:r>
        <w:rPr>
          <w:strike/>
        </w:rPr>
        <w:t xml:space="preserve">a likelihood of</w:t>
      </w:r>
      <w:r>
        <w:t xml:space="preserve">] needing personal assistance or [</w:t>
      </w:r>
      <w:r>
        <w:rPr>
          <w:strike/>
        </w:rPr>
        <w:t xml:space="preserve">of</w:t>
      </w:r>
      <w:r>
        <w:t xml:space="preserve">] injuring the voter's health </w:t>
      </w:r>
      <w:r>
        <w:rPr>
          <w:u w:val="single"/>
        </w:rPr>
        <w:t xml:space="preserve">due to the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confinement ordered by a health care professional;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mental or physical disability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following do not constitute</w:t>
      </w:r>
      <w:r>
        <w:t xml:space="preserve"> [</w:t>
      </w:r>
      <w:r>
        <w:rPr>
          <w:strike/>
        </w:rPr>
        <w:t xml:space="preserve">Expected or likely confinement for childbirth on election day is</w:t>
      </w:r>
      <w:r>
        <w:t xml:space="preserve">] sufficient cause to entitle a voter to vote under Subsection (a)</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lack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illness, injury, or disability that does not prevent the voter from appearing at the polling place on election day without a likelihood of needing personal assistance or of injuring the voter's health;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requirement to appear at the voter's place of employment on election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ballot to be voted by mail on the ground of disability must require the applicant to specifically select the grounds on which the voter is eligible under Subsection (a).</w:t>
      </w:r>
    </w:p>
    <w:p w:rsidR="003F3435" w:rsidRDefault="0032493E">
      <w:pPr>
        <w:spacing w:line="480" w:lineRule="auto"/>
        <w:ind w:firstLine="720"/>
        <w:jc w:val="both"/>
      </w:pPr>
      <w:r>
        <w:t xml:space="preserve">Explanation: The change is necessary to regulate qualified voters eligible for early voting by mail on the grounds of disability.</w:t>
      </w:r>
    </w:p>
    <w:p w:rsidR="003F3435" w:rsidRDefault="0032493E">
      <w:pPr>
        <w:spacing w:line="480" w:lineRule="auto"/>
        <w:ind w:firstLine="720"/>
        <w:jc w:val="both"/>
      </w:pPr>
      <w:r>
        <w:t xml:space="preserve">(9)</w:t>
      </w:r>
      <w:r xml:space="preserve">
        <w:t> </w:t>
      </w:r>
      <w:r xml:space="preserve">
        <w:t> </w:t>
      </w:r>
      <w:r>
        <w:t xml:space="preserve">House Rule 13, Section 9(a)(4), is suspended to permit the committee to add text on a matter not included in either the house or senate version of the bill in proposed SECTION 5.02 of the bill, by adding amended Section 84.001(b), Election Code,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Explanation:  The change is necessary to regulate the manner in which  an application for an early voting ballot to be voted by mail may be submitted and signed.</w:t>
      </w:r>
    </w:p>
    <w:p w:rsidR="003F3435" w:rsidRDefault="0032493E">
      <w:pPr>
        <w:spacing w:line="480" w:lineRule="auto"/>
        <w:ind w:firstLine="720"/>
        <w:jc w:val="both"/>
      </w:pPr>
      <w:r>
        <w:t xml:space="preserve">(10)</w:t>
      </w:r>
      <w:r xml:space="preserve">
        <w:t> </w:t>
      </w:r>
      <w:r xml:space="preserve">
        <w:t> </w:t>
      </w:r>
      <w:r>
        <w:t xml:space="preserve">House Rule 13, Section 9(a)(4), is suspended to permit the committee to add text on a matter not included in either the house or senate version of the bill in proposed SECTION 5.03 of the bill, by adding amended Section 84.002(a), Election Code, and Section 84.002(c), Election Code, to read as follows:</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84.002,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selected specific grounds on which the voter is eligible for a ballot to be voted by mail on the ground of disability, as required by Section 82.002(c);</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Explanation: The change is necessary to regulate the content of an application for an early voting ballot.</w:t>
      </w:r>
    </w:p>
    <w:p w:rsidR="003F3435" w:rsidRDefault="0032493E">
      <w:pPr>
        <w:spacing w:line="480" w:lineRule="auto"/>
        <w:ind w:firstLine="720"/>
        <w:jc w:val="both"/>
      </w:pPr>
      <w:r>
        <w:t xml:space="preserve">(11)</w:t>
      </w:r>
      <w:r xml:space="preserve">
        <w:t> </w:t>
      </w:r>
      <w:r xml:space="preserve">
        <w:t> </w:t>
      </w:r>
      <w:r>
        <w:t xml:space="preserve">House Rule 13, Section 9(a)(1), is suspended to permit the committee to amend text not in disagreement in proposed SECTION 5.04 of the bill, in amended Section 84.011(a), Election Code, by amending Section 84.011(a)(1) and adding Section 84.011(a)(3-a), to read as follows:</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720"/>
        <w:jc w:val="both"/>
      </w:pPr>
      <w:r>
        <w:t xml:space="preserve">Explanation: The change is necessary to  regulate the contents of the officially prescribed application form for an early voting ballot.</w:t>
      </w:r>
    </w:p>
    <w:p w:rsidR="003F3435" w:rsidRDefault="0032493E">
      <w:pPr>
        <w:spacing w:line="480" w:lineRule="auto"/>
        <w:ind w:firstLine="720"/>
        <w:jc w:val="both"/>
      </w:pPr>
      <w:r>
        <w:t xml:space="preserve">(12)</w:t>
      </w:r>
      <w:r xml:space="preserve">
        <w:t> </w:t>
      </w:r>
      <w:r xml:space="preserve">
        <w:t> </w:t>
      </w:r>
      <w:r>
        <w:t xml:space="preserve">House Rule 13, Section 9(a)(4), is suspended to permit the committee to add text on a matter not included in either the house or senate version of the bill in proposed SECTION 5.06 of the bill, by adding Section 86.001(f), Election Code,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Explanation: The change is necessary to require an early voting clerk to reject an  application for a ballot to be voted by mail if certain information included in the application does not match the information on the applicant's application for voter registration.</w:t>
      </w:r>
    </w:p>
    <w:p w:rsidR="003F3435" w:rsidRDefault="0032493E">
      <w:pPr>
        <w:spacing w:line="480" w:lineRule="auto"/>
        <w:ind w:firstLine="720"/>
        <w:jc w:val="both"/>
      </w:pPr>
      <w:r>
        <w:t xml:space="preserve">(13)</w:t>
      </w:r>
      <w:r xml:space="preserve">
        <w:t> </w:t>
      </w:r>
      <w:r xml:space="preserve">
        <w:t> </w:t>
      </w:r>
      <w:r>
        <w:t xml:space="preserve">House Rule 13, Section 9(a)(4), is suspended to permit the committee to add text on a matter not included in either the house or senate version of the bill in proposed SECTION 5.07 of the bill, by adding Sections 86.002(g), (h), and (i), Election Code,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Explanation: The change is necessary to  regulate the contents of the carrier envelope for a ballot to be voted by mail.</w:t>
      </w:r>
    </w:p>
    <w:p w:rsidR="003F3435" w:rsidRDefault="0032493E">
      <w:pPr>
        <w:spacing w:line="480" w:lineRule="auto"/>
        <w:ind w:firstLine="720"/>
        <w:jc w:val="both"/>
      </w:pPr>
      <w:r>
        <w:t xml:space="preserve">(14)</w:t>
      </w:r>
      <w:r xml:space="preserve">
        <w:t> </w:t>
      </w:r>
      <w:r xml:space="preserve">
        <w:t> </w:t>
      </w:r>
      <w:r>
        <w:t xml:space="preserve">House Rule 13, Section 9(a)(4), is suspended to permit the committee to add text on a matter not included in either the house or senate version of the bill in proposed SECTION 5.15 of the bill, by adding Section 87.128, Election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ind w:firstLine="720"/>
        <w:jc w:val="both"/>
      </w:pPr>
      <w:r>
        <w:t xml:space="preserve">Explanation: The change is necessary to provide that members of early voting ballot boards and of signature verification committees may take and keep certain notes.</w:t>
      </w:r>
    </w:p>
    <w:p w:rsidR="003F3435" w:rsidRDefault="0032493E">
      <w:pPr>
        <w:spacing w:line="480" w:lineRule="auto"/>
        <w:ind w:firstLine="720"/>
        <w:jc w:val="both"/>
      </w:pPr>
      <w:r>
        <w:t xml:space="preserve">(15)</w:t>
      </w:r>
      <w:r xml:space="preserve">
        <w:t> </w:t>
      </w:r>
      <w:r xml:space="preserve">
        <w:t> </w:t>
      </w:r>
      <w:r>
        <w:t xml:space="preserve">House Rule 13, Section 9(a)(4), is suspended to permit the committee to add text on a matter not included in either the house or senate version of the bill in proposed SECTION 8.04 of the bill, by amending Sections 232.008(b), (c), and (d), Election Code,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Explanation: The change is necessary to regulate the filing and delivery of a petition in an election contest.</w:t>
      </w:r>
    </w:p>
    <w:p w:rsidR="003F3435" w:rsidRDefault="0032493E">
      <w:pPr>
        <w:spacing w:line="480" w:lineRule="auto"/>
        <w:ind w:firstLine="720"/>
        <w:jc w:val="both"/>
      </w:pPr>
      <w:r>
        <w:t xml:space="preserve">(16)</w:t>
      </w:r>
      <w:r xml:space="preserve">
        <w:t> </w:t>
      </w:r>
      <w:r xml:space="preserve">
        <w:t> </w:t>
      </w:r>
      <w:r>
        <w:t xml:space="preserve">House Rule 13, Section 9(a)(4), is suspended to permit the committee to add text on a matter not included in either the house or senate version of the bill in proposed SECTION 8.04 of the bill, by adding Section 232.063, Election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OVERTURNING ELECTION.  If the number of votes illegally cast in the election is equal to or greater than the number of votes necessary to change the outcome of an election, the court may declare the election void without attempting to determine how individual voters voted.</w:t>
      </w:r>
    </w:p>
    <w:p w:rsidR="003F3435" w:rsidRDefault="0032493E">
      <w:pPr>
        <w:spacing w:line="480" w:lineRule="auto"/>
        <w:ind w:firstLine="720"/>
        <w:jc w:val="both"/>
      </w:pPr>
      <w:r>
        <w:t xml:space="preserve">Explanation: The change is necessary to provide certain circumstances in which a court may declare an election void.</w:t>
      </w:r>
    </w:p>
    <w:p w:rsidR="003F3435" w:rsidRDefault="0032493E">
      <w:pPr>
        <w:spacing w:line="480" w:lineRule="auto"/>
        <w:ind w:firstLine="720"/>
        <w:jc w:val="both"/>
      </w:pPr>
      <w:r>
        <w:t xml:space="preserve">(17)</w:t>
      </w:r>
      <w:r xml:space="preserve">
        <w:t> </w:t>
      </w:r>
      <w:r xml:space="preserve">
        <w:t> </w:t>
      </w:r>
      <w:r>
        <w:t xml:space="preserve">House Rule 13, Section 9(a)(4), is suspended to permit the committee to add text on a matter not included in either the house or senate version of the bill in proposed SECTION 8.06 of the bill, by amending Section 273.061, Election Code,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w:t xml:space="preserve"> 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Explanation: The change is necessary  to permit the court of criminal appeals to issue writs of mandamus to compel the performance of certain duties relating to elections.</w:t>
      </w:r>
    </w:p>
    <w:p w:rsidR="003F3435" w:rsidRDefault="0032493E">
      <w:pPr>
        <w:spacing w:line="480" w:lineRule="auto"/>
        <w:ind w:firstLine="720"/>
        <w:jc w:val="both"/>
      </w:pPr>
      <w:r>
        <w:t xml:space="preserve">(18)</w:t>
      </w:r>
      <w:r xml:space="preserve">
        <w:t> </w:t>
      </w:r>
      <w:r xml:space="preserve">
        <w:t> </w:t>
      </w:r>
      <w:r>
        <w:t xml:space="preserve">House Rule 13, Section 9(a)(4), is suspended to permit the committee to add text on a matter not included in either the house or senate version of the bill in proposed SECTION 8.09 of the bill, by adding Sections 23.301(c), (d), and (e), Government Code,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or rule, a proceeding entitled to priority under Section 23.101(b-1) relating to a temporary injunction shall have a court assigned under Subsection (b) not later than 24 hours after the proceeding is filed and, if a temporary injunction is granted, the injunction may not remain in effect for longer than four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including a public official, commits an offense if the person communicates with a county or district clerk with the intention of influencing or attempting to influence the court or judge assigned to a proceeding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Class A misdemeanor, except that the offense is a state jail felony if it is shown on the trial of the offense that the person committed the offense while acting in the person's official capacity as an election official.</w:t>
      </w:r>
    </w:p>
    <w:p w:rsidR="003F3435" w:rsidRDefault="0032493E">
      <w:pPr>
        <w:spacing w:line="480" w:lineRule="auto"/>
        <w:ind w:firstLine="720"/>
        <w:jc w:val="both"/>
      </w:pPr>
      <w:r>
        <w:t xml:space="preserve">Explanation: The change is necessary to regulate the assignment of certain election proceedings and describe the conduct constituting  an offense under Section 23.301, Government Code, as well as the punishment for that offense.</w:t>
      </w:r>
    </w:p>
    <w:p w:rsidR="003F3435" w:rsidRDefault="0032493E">
      <w:pPr>
        <w:spacing w:line="480" w:lineRule="auto"/>
        <w:ind w:firstLine="720"/>
        <w:jc w:val="both"/>
      </w:pPr>
      <w:r>
        <w:t xml:space="preserve">(19)</w:t>
      </w:r>
      <w:r xml:space="preserve">
        <w:t> </w:t>
      </w:r>
      <w:r xml:space="preserve">
        <w:t> </w:t>
      </w:r>
      <w:r>
        <w:t xml:space="preserve">House Rule 13, Section 9(a)(4), is suspended to permit the committee to add text on a matter not included in either the house or senate version of the bill in proposed SECTION 8.09 of the bill, by adding Section 23.302, Government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23.302.</w:t>
      </w:r>
      <w:r>
        <w:rPr>
          <w:u w:val="single"/>
        </w:rPr>
        <w:t xml:space="preserve"> </w:t>
      </w:r>
      <w:r>
        <w:rPr>
          <w:u w:val="single"/>
        </w:rPr>
        <w:t xml:space="preserve"> </w:t>
      </w:r>
      <w:r>
        <w:rPr>
          <w:u w:val="single"/>
        </w:rPr>
        <w:t xml:space="preserve">DEADLINES IN CERTAIN ELECTION PROCEEDINGS. </w:t>
      </w:r>
      <w:r>
        <w:rPr>
          <w:u w:val="single"/>
        </w:rPr>
        <w:t xml:space="preserve"> </w:t>
      </w:r>
      <w:r>
        <w:rPr>
          <w:u w:val="single"/>
        </w:rPr>
        <w:t xml:space="preserve">(a) </w:t>
      </w:r>
      <w:r>
        <w:rPr>
          <w:u w:val="single"/>
        </w:rPr>
        <w:t xml:space="preserve"> </w:t>
      </w:r>
      <w:r>
        <w:rPr>
          <w:u w:val="single"/>
        </w:rPr>
        <w:t xml:space="preserve">Not later than 24 hours after the proceeding is filed, a judge to whom a case is assigned under Section 23.301(b) who wishes to be recused from the proceeding must, before recusal: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 application for any emergency temporary relief sought;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or deny any emergency temporary relief sought;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a scheduling order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date for a hearing on any injunction sought not later than five days after the date on which the proceeding was filed;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discovery and deposition deadlines before the expiration of any emergency relief order entered.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region shall assign a new judge to a proceeding assigned under Section 23.301(b) not later than 12 hours after the original judge assigned to the proceeding is recused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final order in a proceeding filed under Section 273.081, Election Code, shall be submitted in writing to the parties not later than 24 hours after the judge makes a final determination in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judge does not comply with this section, a person may seek from the supreme court, the court of criminal appeals,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23.101(b-1), a proceeding relating to a permanent injunction being sought in connection to a challenge under Section 141.034, Election Code, may be heard after the primary election has been canvassed.</w:t>
      </w:r>
    </w:p>
    <w:p w:rsidR="003F3435" w:rsidRDefault="0032493E">
      <w:pPr>
        <w:spacing w:line="480" w:lineRule="auto"/>
        <w:ind w:firstLine="720"/>
        <w:jc w:val="both"/>
      </w:pPr>
      <w:r>
        <w:t xml:space="preserve">Explanation: The change is necessary to provide for deadlines in certain election proceedings.</w:t>
      </w:r>
    </w:p>
    <w:p w:rsidR="003F3435" w:rsidRDefault="0032493E">
      <w:pPr>
        <w:spacing w:line="480" w:lineRule="auto"/>
        <w:ind w:firstLine="720"/>
        <w:jc w:val="both"/>
      </w:pPr>
      <w:r>
        <w:t xml:space="preserve">(20)</w:t>
      </w:r>
      <w:r xml:space="preserve">
        <w:t> </w:t>
      </w:r>
      <w:r xml:space="preserve">
        <w:t> </w:t>
      </w:r>
      <w:r>
        <w:t xml:space="preserve">House Rule 13, Section 9(a)(4), is suspended to permit the committee to add text on a matter not included in either the house or senate version of the bill in proposed SECTION 9.02 of the bill, by adding amended Article 42.01, Code of Criminal Procedure,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w:t>
      </w:r>
      <w:r>
        <w:rPr>
          <w:u w:val="single"/>
        </w:rPr>
        <w:t xml:space="preserve">Court of Criminal Appeals</w:t>
      </w:r>
      <w:r>
        <w:t xml:space="preserve"> [</w:t>
      </w:r>
      <w:r>
        <w:rPr>
          <w:strike/>
        </w:rPr>
        <w:t xml:space="preserve">Office of Court Administration of the Texas Judicial System</w:t>
      </w:r>
      <w:r>
        <w:t xml:space="preserve">] shall promulgate a standardized felony judgment form that conforms to the requirements of Section 1 of this article. </w:t>
      </w:r>
      <w:r>
        <w:t xml:space="preserve"> </w:t>
      </w:r>
      <w:r>
        <w:t xml:space="preserve">A court entering a felony </w:t>
      </w:r>
      <w:r>
        <w:rPr>
          <w:u w:val="single"/>
        </w:rPr>
        <w:t xml:space="preserve">judgment</w:t>
      </w:r>
      <w:r>
        <w:t xml:space="preserve"> </w:t>
      </w:r>
      <w:r>
        <w:t xml:space="preserve">[</w:t>
      </w:r>
      <w:r>
        <w:rPr>
          <w:strike/>
        </w:rPr>
        <w:t xml:space="preserve">judgement</w:t>
      </w:r>
      <w:r>
        <w:t xml:space="preserve">] shall use the form promulgated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ind w:firstLine="720"/>
        <w:jc w:val="both"/>
      </w:pPr>
      <w:r>
        <w:t xml:space="preserve">Explanation:  The change is necessary to require the Court of Criminal  Appeals to promulgate a standardized felony  judgment form including certain information entered pursuant to Article 42.0194, Code of Criminal Procedure.</w:t>
      </w:r>
    </w:p>
    <w:p w:rsidR="003F3435" w:rsidRDefault="0032493E">
      <w:pPr>
        <w:spacing w:line="480" w:lineRule="auto"/>
        <w:ind w:firstLine="720"/>
        <w:jc w:val="both"/>
      </w:pPr>
      <w:r>
        <w:t xml:space="preserve">(21)</w:t>
      </w:r>
      <w:r xml:space="preserve">
        <w:t> </w:t>
      </w:r>
      <w:r xml:space="preserve">
        <w:t> </w:t>
      </w:r>
      <w:r>
        <w:t xml:space="preserve">House Rule 13, Section 9(a)(4), is suspended to permit the committee to add text on a matter not included in either the house or senate version of the bill in proposed SECTION 11.03(d) of the bill, in the transition language, to read as follows:</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Explanation: The change is necessary to ensure that any change  in law made by the Act applies only to an application to vote an early voting ballot by mail submitted on or after the effective date of the Act.</w:t>
      </w:r>
    </w:p>
    <w:p w:rsidR="003F3435" w:rsidRDefault="0032493E">
      <w:pPr>
        <w:spacing w:line="480" w:lineRule="auto"/>
        <w:ind w:firstLine="720"/>
        <w:jc w:val="both"/>
      </w:pPr>
      <w:r>
        <w:t xml:space="preserve">(22)</w:t>
      </w:r>
      <w:r xml:space="preserve">
        <w:t> </w:t>
      </w:r>
      <w:r xml:space="preserve">
        <w:t> </w:t>
      </w:r>
      <w:r>
        <w:t xml:space="preserve">House Rule 13, Section 9(a)(4), is suspended to permit the committee to add text on a matter not included in either the house or senate version of the bill in proposed SECTION 11.04 of the bill, in the transition language, to read as follows:</w:t>
      </w:r>
    </w:p>
    <w:p w:rsidR="003F3435" w:rsidRDefault="0032493E">
      <w:pPr>
        <w:spacing w:line="480" w:lineRule="auto"/>
        <w:ind w:firstLine="720"/>
        <w:jc w:val="both"/>
      </w:pPr>
      <w:r>
        <w:t xml:space="preserve">SECTION</w:t>
      </w:r>
      <w:r xml:space="preserve">
        <w:t> </w:t>
      </w:r>
      <w:r>
        <w:t xml:space="preserve">11.04.</w:t>
      </w:r>
      <w:r xml:space="preserve">
        <w:t> </w:t>
      </w:r>
      <w:r xml:space="preserve">
        <w:t> </w:t>
      </w:r>
      <w:r>
        <w:t xml:space="preserve">Not later than January 1, 2022, the secretary of state shall develop the training course required by Section 31.019, Election Code, as added by this Act.</w:t>
      </w:r>
    </w:p>
    <w:p w:rsidR="003F3435" w:rsidRDefault="0032493E">
      <w:pPr>
        <w:spacing w:line="480" w:lineRule="auto"/>
        <w:ind w:firstLine="720"/>
        <w:jc w:val="both"/>
      </w:pPr>
      <w:r>
        <w:t xml:space="preserve">Explanation: The change is necessary to require the secretary of state to develop the training course required by added Section 31.019, Election Code, before January 1, 2022.</w:t>
      </w:r>
    </w:p>
    <w:p w:rsidR="003F3435" w:rsidRDefault="0032493E">
      <w:pPr>
        <w:spacing w:line="480" w:lineRule="auto"/>
        <w:ind w:firstLine="720"/>
        <w:jc w:val="both"/>
      </w:pPr>
      <w:r>
        <w:t xml:space="preserve">(23)</w:t>
      </w:r>
      <w:r xml:space="preserve">
        <w:t> </w:t>
      </w:r>
      <w:r xml:space="preserve">
        <w:t> </w:t>
      </w:r>
      <w:r>
        <w:t xml:space="preserve">House Rule 13, Section 9(a)(1), is suspended to permit the committee to amend text not in disagreement in proposed SECTION 11.06 of the bill, providing for an effective, to read as follows:</w:t>
      </w:r>
    </w:p>
    <w:p w:rsidR="003F3435" w:rsidRDefault="0032493E">
      <w:pPr>
        <w:spacing w:line="480" w:lineRule="auto"/>
        <w:ind w:firstLine="720"/>
        <w:jc w:val="both"/>
      </w:pPr>
      <w:r>
        <w:t xml:space="preserve">SECTION</w:t>
      </w:r>
      <w:r xml:space="preserve">
        <w:t> </w:t>
      </w:r>
      <w:r>
        <w:t xml:space="preserve">11.06.</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ind w:firstLine="720"/>
        <w:jc w:val="both"/>
      </w:pPr>
      <w:r>
        <w:t xml:space="preserve">Explanation: The change is necessary to allow the provisions of the Act to take effect immediately if the measure receives a vote of two-thirds of all the members elected to each house.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