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87R30550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2012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many years, the Honorable Raymond Angelini has dedicated himself to serving the citizens and community of Bexar County; and</w:t>
      </w:r>
    </w:p>
    <w:p w:rsidR="003F3435" w:rsidRDefault="0032493E">
      <w:pPr>
        <w:spacing w:line="480" w:lineRule="auto"/>
        <w:ind w:firstLine="720"/>
        <w:jc w:val="both"/>
      </w:pPr>
      <w:r>
        <w:t xml:space="preserve">WHEREAS, Ray Angelini was elected in November 1994 as judge of the 187th Criminal District Court, and he distinguished himself in that post for nearly 20 years; following his retirement from the bench in 2014, he has continued to serve as a visiting judge for a variety of cases; and</w:t>
      </w:r>
    </w:p>
    <w:p w:rsidR="003F3435" w:rsidRDefault="0032493E">
      <w:pPr>
        <w:spacing w:line="480" w:lineRule="auto"/>
        <w:ind w:firstLine="720"/>
        <w:jc w:val="both"/>
      </w:pPr>
      <w:r>
        <w:t xml:space="preserve">WHEREAS, After receiving his law degree from St.</w:t>
      </w:r>
      <w:r xml:space="preserve">
        <w:t> </w:t>
      </w:r>
      <w:r>
        <w:t xml:space="preserve">Mary's University in 1975, Judge Angelini began his career in the Bexar County District Attorney's Office, where he served as a felony first chair prosecutor and chief of the juvenile section; in addition, he has practiced as a private attorney, and in 1984, he became a board certified specialist in criminal law; and</w:t>
      </w:r>
    </w:p>
    <w:p w:rsidR="003F3435" w:rsidRDefault="0032493E">
      <w:pPr>
        <w:spacing w:line="480" w:lineRule="auto"/>
        <w:ind w:firstLine="720"/>
        <w:jc w:val="both"/>
      </w:pPr>
      <w:r>
        <w:t xml:space="preserve">WHEREAS, In 2012, Judge Angelini received the Honorary Young Lawyer Award from the San Antonio Young Lawyers Association for his service to the organization; and</w:t>
      </w:r>
    </w:p>
    <w:p w:rsidR="003F3435" w:rsidRDefault="0032493E">
      <w:pPr>
        <w:spacing w:line="480" w:lineRule="auto"/>
        <w:ind w:firstLine="720"/>
        <w:jc w:val="both"/>
      </w:pPr>
      <w:r>
        <w:t xml:space="preserve">WHEREAS, Ray Angelini's expertise and commitment to excellence have greatly benefited the citizens of Bexar County, and he may indeed reflect with pride on his record of achievement; now, therefore, be it</w:t>
      </w:r>
    </w:p>
    <w:p w:rsidR="003F3435" w:rsidRDefault="0032493E">
      <w:pPr>
        <w:spacing w:line="480" w:lineRule="auto"/>
        <w:ind w:firstLine="720"/>
        <w:jc w:val="both"/>
      </w:pPr>
      <w:r>
        <w:t xml:space="preserve">RESOLVED, That the House of Representatives of the 87th Texas Legislature hereby commend Judge Raymond Angelini for his service to Bexar County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Angelini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