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Virginia Q. Cantu of Boerne, who passed away on November 25, 2020, at the age of 80; and</w:t>
      </w:r>
    </w:p>
    <w:p w:rsidR="003F3435" w:rsidRDefault="0032493E">
      <w:pPr>
        <w:spacing w:line="480" w:lineRule="auto"/>
        <w:ind w:firstLine="720"/>
        <w:jc w:val="both"/>
      </w:pPr>
      <w:r>
        <w:t xml:space="preserve">WHEREAS, The daughter of Jose and Paula Quiroz, Virginia Cantu was born on April 28, 1940, in Realitos and grew up with eight siblings, Josephina, Viola, Bertha, Lupita, Rosalinda, Jose, Celestino, and Mario; and</w:t>
      </w:r>
    </w:p>
    <w:p w:rsidR="003F3435" w:rsidRDefault="0032493E">
      <w:pPr>
        <w:spacing w:line="480" w:lineRule="auto"/>
        <w:ind w:firstLine="720"/>
        <w:jc w:val="both"/>
      </w:pPr>
      <w:r>
        <w:t xml:space="preserve">WHEREAS, Mrs.</w:t>
      </w:r>
      <w:r xml:space="preserve">
        <w:t> </w:t>
      </w:r>
      <w:r>
        <w:t xml:space="preserve">Cantu retired from a long career with the Boerne Independent School District, and in her leisure time, she delighted in dancing, listening to music, and playing bingo; and</w:t>
      </w:r>
    </w:p>
    <w:p w:rsidR="003F3435" w:rsidRDefault="0032493E">
      <w:pPr>
        <w:spacing w:line="480" w:lineRule="auto"/>
        <w:ind w:firstLine="720"/>
        <w:jc w:val="both"/>
      </w:pPr>
      <w:r>
        <w:t xml:space="preserve">WHEREAS, In all her endeavors, Mrs.</w:t>
      </w:r>
      <w:r xml:space="preserve">
        <w:t> </w:t>
      </w:r>
      <w:r>
        <w:t xml:space="preserve">Cantu benefited from the love and support of her husband, Humberto Cantu, with whom she shared a rewarding marriage of 49 years before his passing; she took great pride in her children, Humberto, Ninfa, Norma, and the late Santos Cantu, and through the years, she had the pleasure of seeing her family grow to include numerous grandchildren and great-grandchildren, as well as a great-great grandchild; and</w:t>
      </w:r>
    </w:p>
    <w:p w:rsidR="003F3435" w:rsidRDefault="0032493E">
      <w:pPr>
        <w:spacing w:line="480" w:lineRule="auto"/>
        <w:ind w:firstLine="720"/>
        <w:jc w:val="both"/>
      </w:pPr>
      <w:r>
        <w:t xml:space="preserve">WHEREAS, While her loss is difficult to bear, Virginia Cantu leaves behind many friends and loved ones whose lives are far richer for having known her, and she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Virginia Q. Cantu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Virginia Cantu.</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2018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