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87R30339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H.R.</w:t>
      </w:r>
      <w:r xml:space="preserve">
        <w:t> </w:t>
      </w:r>
      <w:r>
        <w:t xml:space="preserve">No.</w:t>
      </w:r>
      <w:r xml:space="preserve">
        <w:t> </w:t>
      </w:r>
      <w:r>
        <w:t xml:space="preserve">2025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Family and friends will forever treasure their memories of Hector F. Ramos of Hebbronville, who died on March 17, 2021, at the age of 76; and</w:t>
      </w:r>
    </w:p>
    <w:p w:rsidR="003F3435" w:rsidRDefault="0032493E">
      <w:pPr>
        <w:spacing w:line="480" w:lineRule="auto"/>
        <w:ind w:firstLine="720"/>
        <w:jc w:val="both"/>
      </w:pPr>
      <w:r>
        <w:t xml:space="preserve">WHEREAS, The son of Feliciano and Blanca Ramos, Hector Ramos was born in Laredo on November 1, 1944, and he grew up with three siblings, Armando, Berta, and Gilberto; he shared a loving union with his wife, Gloria, and he was the proud father of two sons, Hector and James; later in life, he was blessed with a grandson, Erikson; and</w:t>
      </w:r>
    </w:p>
    <w:p w:rsidR="003F3435" w:rsidRDefault="0032493E">
      <w:pPr>
        <w:spacing w:line="480" w:lineRule="auto"/>
        <w:ind w:firstLine="720"/>
        <w:jc w:val="both"/>
      </w:pPr>
      <w:r>
        <w:t xml:space="preserve">WHEREAS, Answering his nation's call to duty, Mr.</w:t>
      </w:r>
      <w:r xml:space="preserve">
        <w:t> </w:t>
      </w:r>
      <w:r>
        <w:t xml:space="preserve">Ramos served in the U.S. Air Force; returning to civilian life, he continued to work for his country as a civil service employee of the Defense Department, until his retirement; and</w:t>
      </w:r>
    </w:p>
    <w:p w:rsidR="003F3435" w:rsidRDefault="0032493E">
      <w:pPr>
        <w:spacing w:line="480" w:lineRule="auto"/>
        <w:ind w:firstLine="720"/>
        <w:jc w:val="both"/>
      </w:pPr>
      <w:r>
        <w:t xml:space="preserve">WHEREAS, Those who were privileged to share in this esteemed man's love and friendship will always remember him with great tenderness and affection; now, therefore, be it</w:t>
      </w:r>
    </w:p>
    <w:p w:rsidR="003F3435" w:rsidRDefault="0032493E">
      <w:pPr>
        <w:spacing w:line="480" w:lineRule="auto"/>
        <w:ind w:firstLine="720"/>
        <w:jc w:val="both"/>
      </w:pPr>
      <w:r>
        <w:t xml:space="preserve">RESOLVED, That the House of Representatives of the 87th Texas Legislature hereby pay tribute to the memory of Hector F. Ramos and extend heartfelt sympathy to his family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Hector Ramos.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