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87R30324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Corando B. Perez of San Diego, Texas, were deeply saddened by his passing on February 21, 2021, at the age of 85; and</w:t>
      </w:r>
    </w:p>
    <w:p w:rsidR="003F3435" w:rsidRDefault="0032493E">
      <w:pPr>
        <w:spacing w:line="480" w:lineRule="auto"/>
        <w:ind w:firstLine="720"/>
        <w:jc w:val="both"/>
      </w:pPr>
      <w:r>
        <w:t xml:space="preserve">WHEREAS, The son of Tomas and Anita B. Perez, Corando Perez was a proud veteran of the United States Army National Guard, and he served from 1954 until his honorable discharge in 1957; he went on to work for Precinct 1 of the Duval County Commissioners Court until his retirement; and</w:t>
      </w:r>
    </w:p>
    <w:p w:rsidR="003F3435" w:rsidRDefault="0032493E">
      <w:pPr>
        <w:spacing w:line="480" w:lineRule="auto"/>
        <w:ind w:firstLine="720"/>
        <w:jc w:val="both"/>
      </w:pPr>
      <w:r>
        <w:t xml:space="preserve">WHEREAS, In all his endeavors, Mr.</w:t>
      </w:r>
      <w:r xml:space="preserve">
        <w:t> </w:t>
      </w:r>
      <w:r>
        <w:t xml:space="preserve">Perez enjoyed the love and support of his wife, Guadalupe, with whom he shared a rewarding union that spanned 56 years; he took great pride in his children, Roberto, Rolando, Corando, Julie, and Anna Lisa, as well as Monica, whom he raised as a daughter, and Tomas, Ricardo, and Jose, who preceded him in death; with the passing years, he had the pleasure of seeing his family grow to include numerous grandchildren, great-grandchildren, and great-great grandchildren; he was an avid baseball fan, and in his leisure time, he enjoyed singing in church and gardening; and</w:t>
      </w:r>
    </w:p>
    <w:p w:rsidR="003F3435" w:rsidRDefault="0032493E">
      <w:pPr>
        <w:spacing w:line="480" w:lineRule="auto"/>
        <w:ind w:firstLine="720"/>
        <w:jc w:val="both"/>
      </w:pPr>
      <w:r>
        <w:t xml:space="preserve">WHEREAS, Although Corando Perez is deeply missed, he has left his family and friends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Corando B. Perez and extend sincere condolences to the members of his family: to his wife, Guadalupe G. Perez; to his sons, Roberto Perez and his wife, Leila, Rolando Perez and his wife, Adriana, and Corando Perez Jr.; to his daughters, Julie Saenz and Anna Lisa Sanchez and her husband, Rudy; to Monica Salinas and her husband, Leonel; to his grandchildren, great-grandchildren, and great-great-grandchildren;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Corando Perez.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