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Grayson Nicchio is participating in one of life's pivotal milestones with his graduation from James Bowie High School in Austin on June 3, 2021; and</w:t>
      </w:r>
    </w:p>
    <w:p w:rsidR="003F3435" w:rsidRDefault="0032493E">
      <w:pPr>
        <w:spacing w:line="480" w:lineRule="auto"/>
        <w:ind w:firstLine="720"/>
        <w:jc w:val="both"/>
      </w:pPr>
      <w:r>
        <w:t xml:space="preserve">WHEREAS, Mr.</w:t>
      </w:r>
      <w:r xml:space="preserve">
        <w:t> </w:t>
      </w:r>
      <w:r>
        <w:t xml:space="preserve">Nicchio can reflect with great pride on the perseverance he has demonstrated in the pursuit of his goals throughout his high school career; a talented athlete, he has excelled as a member of the Bowie football and baseball teams for all four years; with nearly 3,000 students, Bowie is the largest high school in the Austin Independent School District, and Mr.</w:t>
      </w:r>
      <w:r xml:space="preserve">
        <w:t> </w:t>
      </w:r>
      <w:r>
        <w:t xml:space="preserve">Nicchio has demonstrated tremendous skill and ability in rising to the top of tough competitions for positions on sports teams; and</w:t>
      </w:r>
    </w:p>
    <w:p w:rsidR="003F3435" w:rsidRDefault="0032493E">
      <w:pPr>
        <w:spacing w:line="480" w:lineRule="auto"/>
        <w:ind w:firstLine="720"/>
        <w:jc w:val="both"/>
      </w:pPr>
      <w:r>
        <w:t xml:space="preserve">WHEREAS, In addition to his athletic achievements, this outstanding young Texan has participated in a number of campus activities; through his involvement with the Key Club, he has contributed to numerous campus-area projects, food drives, and other initiatives; further, he has made a positive difference in the greater community as a founding member and officer of the Austin chapter of the Alpha Charity League, a mother-son volunteer organization that provides a wide range of assistance through fundraisers and partnerships with such entities as Ronald McDonald House Charities of Central Texas; exceeding league membership requirements in his five years of involvement, he has also helped organize presentations by area business leaders; in the fall, Mr.</w:t>
      </w:r>
      <w:r xml:space="preserve">
        <w:t> </w:t>
      </w:r>
      <w:r>
        <w:t xml:space="preserve">Nicchio plans to enroll at Texas A&amp;M University, where he will pursue a degree in business administration; and</w:t>
      </w:r>
    </w:p>
    <w:p w:rsidR="003F3435" w:rsidRDefault="0032493E">
      <w:pPr>
        <w:spacing w:line="480" w:lineRule="auto"/>
        <w:ind w:firstLine="720"/>
        <w:jc w:val="both"/>
      </w:pPr>
      <w:r>
        <w:t xml:space="preserve">WHEREAS, Exciting challenges and opportunities await this outstanding young Texan, and it is a pleasure to join his family and friends in recognizing him as he embarks on a future bright with promise; now, therefore, be it</w:t>
      </w:r>
    </w:p>
    <w:p w:rsidR="003F3435" w:rsidRDefault="0032493E">
      <w:pPr>
        <w:spacing w:line="480" w:lineRule="auto"/>
        <w:ind w:firstLine="720"/>
        <w:jc w:val="both"/>
      </w:pPr>
      <w:r>
        <w:t xml:space="preserve">RESOLVED, That the House of Representatives of the 87th Texas Legislature hereby congratulate Grayson Nicchio on the occasion of his high school graduation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Nicchio as an expression of high regard by the Texas House of Representatives.</w:t>
      </w:r>
    </w:p>
    <w:p w:rsidR="003F3435" w:rsidRDefault="0032493E">
      <w:pPr>
        <w:jc w:val="both"/>
      </w:pPr>
    </w:p>
    <w:p w:rsidR="003F3435" w:rsidRDefault="0032493E">
      <w:pPr>
        <w:jc w:val="right"/>
      </w:pPr>
      <w:r>
        <w:t xml:space="preserve">Kacal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2046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