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87R29936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Daniel Garcia of Garciasville, who passed away on July 24, 2020, at the age of 61; and</w:t>
      </w:r>
    </w:p>
    <w:p w:rsidR="003F3435" w:rsidRDefault="0032493E">
      <w:pPr>
        <w:spacing w:line="480" w:lineRule="auto"/>
        <w:ind w:firstLine="720"/>
        <w:jc w:val="both"/>
      </w:pPr>
      <w:r>
        <w:t xml:space="preserve">WHEREAS, The son of Candelario Garcia and Mercedes Silva, Daniel Garcia was born on July 2, 1959, and grew up with six siblings, Herlinda, Ernestina, Idolina, Mirta, Mercedes, and Heriberto; and</w:t>
      </w:r>
    </w:p>
    <w:p w:rsidR="003F3435" w:rsidRDefault="0032493E">
      <w:pPr>
        <w:spacing w:line="480" w:lineRule="auto"/>
        <w:ind w:firstLine="720"/>
        <w:jc w:val="both"/>
      </w:pPr>
      <w:r>
        <w:t xml:space="preserve">WHEREAS, Answering his nation's call to duty, Mr.</w:t>
      </w:r>
      <w:r xml:space="preserve">
        <w:t> </w:t>
      </w:r>
      <w:r>
        <w:t xml:space="preserve">Garcia enlisted in the U.S. Marine Corps; he retired in 1998 at the rank of staff sergeant after 20 years of exemplary service; he also distinguished himself in his second career as an educator, working for 13 years with the Rio Grande City Consolidated Independent School District, and he was selected as the district's Secondary Teacher of the Year at the close of his tenure; in all his endeavors, he enjoyed the love and support of his wife, Lilia; and</w:t>
      </w:r>
    </w:p>
    <w:p w:rsidR="003F3435" w:rsidRDefault="0032493E">
      <w:pPr>
        <w:spacing w:line="480" w:lineRule="auto"/>
        <w:ind w:firstLine="720"/>
        <w:jc w:val="both"/>
      </w:pPr>
      <w:r>
        <w:t xml:space="preserve">WHEREAS, Daniel Garcia was a brave marine, a caring husband, and a dedicated educator, and the contributions he made in each of these roles will long inspire those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Daniel Garcia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Daniel Garcia.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