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87R30592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H.R.</w:t>
      </w:r>
      <w:r xml:space="preserve">
        <w:t> </w:t>
      </w:r>
      <w:r>
        <w:t xml:space="preserve">No.</w:t>
      </w:r>
      <w:r xml:space="preserve">
        <w:t> </w:t>
      </w:r>
      <w:r>
        <w:t xml:space="preserve">2077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Southern Methodist University Geothermal Lab is celebrating its 51st anniversary in 2021; and</w:t>
      </w:r>
    </w:p>
    <w:p w:rsidR="003F3435" w:rsidRDefault="0032493E">
      <w:pPr>
        <w:spacing w:line="480" w:lineRule="auto"/>
        <w:ind w:firstLine="720"/>
        <w:jc w:val="both"/>
      </w:pPr>
      <w:r>
        <w:t xml:space="preserve">WHEREAS, Established in 1970, the lab studies geothermal energy and explores opportunities for its use in various settings, from providing heat to individual buildings to powering entire cities; the lab's many initiatives include academic research, the development of geothermal maps, and a number of important projects that advance the understanding of geothermal resources throughout the United States; moreover, lab reports show that the amount of extractable geothermal energy in South Texas can run power plants for centuries, highlighting the state's potential role as a global leader in the geothermal energy industry; and</w:t>
      </w:r>
    </w:p>
    <w:p w:rsidR="003F3435" w:rsidRDefault="0032493E">
      <w:pPr>
        <w:spacing w:line="480" w:lineRule="auto"/>
        <w:ind w:firstLine="720"/>
        <w:jc w:val="both"/>
      </w:pPr>
      <w:r>
        <w:t xml:space="preserve">WHEREAS, In addition to facilitating research, the SMU Geothermal Lab conducts well logging with high precision temperature-depth measurements and analyzes samples to measure thermal conductivity for commercial clients; the lab also works to educate the public through its Power Plays conference and various publications, such as informative papers, a monthly newsletter, a blog, and classroom materials; and</w:t>
      </w:r>
    </w:p>
    <w:p w:rsidR="003F3435" w:rsidRDefault="0032493E">
      <w:pPr>
        <w:spacing w:line="480" w:lineRule="auto"/>
        <w:ind w:firstLine="720"/>
        <w:jc w:val="both"/>
      </w:pPr>
      <w:r>
        <w:t xml:space="preserve">WHEREAS, The skillful and hardworking faculty, staff, and students of the SMU Geothermal Lab are building on a tradition of excellence, and the 51st anniversary of the lab offers a welcome opportunity to recognize the vital contributions that it has made to the energy industry; now, therefore, be it</w:t>
      </w:r>
    </w:p>
    <w:p w:rsidR="003F3435" w:rsidRDefault="0032493E">
      <w:pPr>
        <w:spacing w:line="480" w:lineRule="auto"/>
        <w:ind w:firstLine="720"/>
        <w:jc w:val="both"/>
      </w:pPr>
      <w:r>
        <w:t xml:space="preserve">RESOLVED, That the House of Representatives of the 87th Texas Legislature hereby congratulate the SMU Geothermal Lab on its 51st anniversary and extend to all those associated with the research facility sincere best wishes for continued success; and, be it further</w:t>
      </w:r>
    </w:p>
    <w:p w:rsidR="003F3435" w:rsidRDefault="0032493E">
      <w:pPr>
        <w:spacing w:line="480" w:lineRule="auto"/>
        <w:ind w:firstLine="720"/>
        <w:jc w:val="both"/>
      </w:pPr>
      <w:r>
        <w:t xml:space="preserve">RESOLVED, That an official copy of this resolution be prepared for the lab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