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87R30266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2081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Those individuals who step forward to help in times of crisis are indeed worthy of admiration, and Mitchell Crow of Dallas distinguished himself through his selfless service to his fellow Texans during Winter Storm Uri; and</w:t>
      </w:r>
    </w:p>
    <w:p w:rsidR="003F3435" w:rsidRDefault="0032493E">
      <w:pPr>
        <w:spacing w:line="480" w:lineRule="auto"/>
        <w:ind w:firstLine="720"/>
        <w:jc w:val="both"/>
      </w:pPr>
      <w:r>
        <w:t xml:space="preserve">WHEREAS, While collecting supplies in preparation for the record low temperatures that the February 2021 storm would bring, Mr.</w:t>
      </w:r>
      <w:r xml:space="preserve">
        <w:t> </w:t>
      </w:r>
      <w:r>
        <w:t xml:space="preserve">Crow, a junior at Lakehill Preparatory School, noticed a group of people without shelter enduring the cold, and he was inspired to help; and</w:t>
      </w:r>
    </w:p>
    <w:p w:rsidR="003F3435" w:rsidRDefault="0032493E">
      <w:pPr>
        <w:spacing w:line="480" w:lineRule="auto"/>
        <w:ind w:firstLine="720"/>
        <w:jc w:val="both"/>
      </w:pPr>
      <w:r>
        <w:t xml:space="preserve">WHEREAS, After asking his neighbors for donations on social media, Mr.</w:t>
      </w:r>
      <w:r xml:space="preserve">
        <w:t> </w:t>
      </w:r>
      <w:r>
        <w:t xml:space="preserve">Crow coordinated the pickup of hundreds of items, including jackets, blankets, shoes, and long-sleeved shirts, and he collected $700 to purchase additional cold weather supplies; he then took the donations to Austin Street Shelter, where staff distributed the items to people who were turned away after the shelter reached capacity; and</w:t>
      </w:r>
    </w:p>
    <w:p w:rsidR="003F3435" w:rsidRDefault="0032493E">
      <w:pPr>
        <w:spacing w:line="480" w:lineRule="auto"/>
        <w:ind w:firstLine="720"/>
        <w:jc w:val="both"/>
      </w:pPr>
      <w:r>
        <w:t xml:space="preserve">WHEREAS, Demonstrating exceptional initiative and resourcefulness during a time of crisis, Mitchell Crow dedicated time and resources to help those in need, and he is indeed deserving of special recognition for his efforts; now, therefore, be it</w:t>
      </w:r>
    </w:p>
    <w:p w:rsidR="003F3435" w:rsidRDefault="0032493E">
      <w:pPr>
        <w:spacing w:line="480" w:lineRule="auto"/>
        <w:ind w:firstLine="720"/>
        <w:jc w:val="both"/>
      </w:pPr>
      <w:r>
        <w:t xml:space="preserve">RESOLVED, That the House of Representatives of the 87th Texas Legislature hereby honor Mitchell Crow for his outstanding service during Winter Storm Uri and commend him on a job well done;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Crow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