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87R30611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H.R.</w:t>
      </w:r>
      <w:r xml:space="preserve">
        <w:t> </w:t>
      </w:r>
      <w:r>
        <w:t xml:space="preserve">No.</w:t>
      </w:r>
      <w:r xml:space="preserve">
        <w:t> </w:t>
      </w:r>
      <w:r>
        <w:t xml:space="preserve">2083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Lillie Schechter of Houston has greatly benefited the Texas Democratic Party through her outstanding service as Harris County Democratic Party chair; and</w:t>
      </w:r>
    </w:p>
    <w:p w:rsidR="003F3435" w:rsidRDefault="0032493E">
      <w:pPr>
        <w:spacing w:line="480" w:lineRule="auto"/>
        <w:ind w:firstLine="720"/>
        <w:jc w:val="both"/>
      </w:pPr>
      <w:r>
        <w:t xml:space="preserve">WHEREAS, Elected in 2017, Ms.</w:t>
      </w:r>
      <w:r xml:space="preserve">
        <w:t> </w:t>
      </w:r>
      <w:r>
        <w:t xml:space="preserve">Schechter proved her mettle in the 2018 election cycle, when the party swept every down-ballot race in the county, flipped the 1st and 14th Court of Appeals, and took control of the Harris County Commissioners Court with victories by Judge Lina Hidalgo and Commissioner Adrian Garcia; Ms.</w:t>
      </w:r>
      <w:r xml:space="preserve">
        <w:t> </w:t>
      </w:r>
      <w:r>
        <w:t xml:space="preserve">Schechter's skillful guidance proved even more effective in 2020, as the party strengthened its dominance despite the unprecedented challenges of the COVID-19 pandemic; Harris County elected Democrats in every position on the ballot, from the presidency on down; in addition, while raising almost $5 million, the county party energized the electorate with events featuring such national figures as Secretary Hillary Clinton and Speaker Nancy Pelosi; and</w:t>
      </w:r>
    </w:p>
    <w:p w:rsidR="003F3435" w:rsidRDefault="0032493E">
      <w:pPr>
        <w:spacing w:line="480" w:lineRule="auto"/>
        <w:ind w:firstLine="720"/>
        <w:jc w:val="both"/>
      </w:pPr>
      <w:r>
        <w:t xml:space="preserve">WHEREAS, Ms.</w:t>
      </w:r>
      <w:r xml:space="preserve">
        <w:t> </w:t>
      </w:r>
      <w:r>
        <w:t xml:space="preserve">Schechter also oversaw the opening of the party's Fifth Ward storefront just east of downtown Houston; during her tenure, she has amplified the Democratic commitment to the Black Lives Matter movement and the LGBTQ community; she was named 2020 Pride Houston's Ally Grand Marshal in recognition of her years of steadfast support; the daughter of former state representative and Harris County Democratic chair Sue Schechter, she has been active in the party from an early age; and</w:t>
      </w:r>
    </w:p>
    <w:p w:rsidR="003F3435" w:rsidRDefault="0032493E">
      <w:pPr>
        <w:spacing w:line="480" w:lineRule="auto"/>
        <w:ind w:firstLine="720"/>
        <w:jc w:val="both"/>
      </w:pPr>
      <w:r>
        <w:t xml:space="preserve">WHEREAS, Through her vision, leadership, and dedication to progressive values, Lillie Schechter has greatly advanced the mission of the Harris County Democratic Party, and she has earned the admiration and appreciation of countless people in Texas and beyond; now, therefore, be it</w:t>
      </w:r>
    </w:p>
    <w:p w:rsidR="003F3435" w:rsidRDefault="0032493E">
      <w:pPr>
        <w:spacing w:line="480" w:lineRule="auto"/>
        <w:ind w:firstLine="720"/>
        <w:jc w:val="both"/>
      </w:pPr>
      <w:r>
        <w:t xml:space="preserve">RESOLVED, That the House of Representatives of the 87th Texas Legislature hereby honor Lillie Schechter for her service as chair of the Harris County Democratic Party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Schechter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