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87R30034 CXP-D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2 (Hancock/Paddie)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2093</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2 (the governance of the Public Utility Commission of Texas, the Office of Public Utility Counsel, and an independent organization certified to manage a power region)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Sections 9(a)(1), (3), and (4), are suspended to permit the committee to amend text not in disagreement, to add text on a matter not in disagreement, and to add text on a matter not included in either the house or senate version of the bill in proposed SECTION 3 of the bill, in amended Sections 39.151(g) and (g-1), Utilities Code, and added Sections 39.151(g-2), (g-3), and (g-4), Utilities Code,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w:t>
      </w:r>
      <w:r>
        <w:rPr>
          <w:u w:val="single"/>
        </w:rPr>
        <w:t xml:space="preserve">for the ERCOT power region</w:t>
      </w:r>
      <w:r>
        <w:t xml:space="preserve"> under this section, an organization's governing body must be composed of persons </w:t>
      </w:r>
      <w:r>
        <w:rPr>
          <w:u w:val="single"/>
        </w:rPr>
        <w:t xml:space="preserve">selected by the ERCOT board selection committee</w:t>
      </w:r>
      <w:r>
        <w:t xml:space="preserve"> [</w:t>
      </w:r>
      <w:r>
        <w:rPr>
          <w:strike/>
        </w:rPr>
        <w:t xml:space="preserve">specified by this section and selected in accordance with formal bylaws or protocols of the organization</w:t>
      </w:r>
      <w:r>
        <w:t xml:space="preserve">].</w:t>
      </w:r>
    </w:p>
    <w:p w:rsidR="003F3435" w:rsidRDefault="0032493E">
      <w:pPr>
        <w:spacing w:line="480" w:lineRule="auto"/>
        <w:ind w:firstLine="720"/>
        <w:jc w:val="both"/>
      </w:pPr>
      <w:r>
        <w:rPr>
          <w:u w:val="single"/>
        </w:rPr>
        <w:t xml:space="preserve">(g-1)</w:t>
      </w:r>
      <w:r xml:space="preserve">
        <w:t> </w:t>
      </w:r>
      <w:r xml:space="preserve">
        <w:t> </w:t>
      </w:r>
      <w:r>
        <w:t xml:space="preserve">The </w:t>
      </w:r>
      <w:r>
        <w:rPr>
          <w:u w:val="single"/>
        </w:rPr>
        <w:t xml:space="preserve">independent organization's</w:t>
      </w:r>
      <w:r>
        <w:t xml:space="preserve"> bylaws or protocols must be approved by the commission and must reflect the input of the commission.  [</w:t>
      </w:r>
      <w:r>
        <w:rPr>
          <w:strike/>
        </w:rPr>
        <w:t xml:space="preserve">The bylaws must specify the process by which appropriate stakeholders elect members and, for unaffiliated members, prescribe professional qualifications for selection as a member.</w:t>
      </w:r>
      <w:r>
        <w:t xml:space="preserve">] The bylaws must require </w:t>
      </w:r>
      <w:r>
        <w:rPr>
          <w:u w:val="single"/>
        </w:rPr>
        <w:t xml:space="preserve">that every member of the governing body be a resident of this state and must prohibit a legislator from serving as a member</w:t>
      </w:r>
      <w:r>
        <w:t xml:space="preserve"> [</w:t>
      </w:r>
      <w:r>
        <w:rPr>
          <w:strike/>
        </w:rPr>
        <w:t xml:space="preserve">the use of a professional search firm to identify candidates for membership of unaffiliated members.  The process must allow for commission input in identifying candidates</w:t>
      </w:r>
      <w:r>
        <w:t xml:space="preserve">].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w:t>
      </w:r>
      <w:r>
        <w:rPr>
          <w:u w:val="single"/>
        </w:rPr>
        <w:t xml:space="preserve">nonvoting</w:t>
      </w:r>
      <w:r>
        <w:t xml:space="preserve"> [</w:t>
      </w:r>
      <w:r>
        <w:rPr>
          <w:strike/>
        </w:rPr>
        <w:t xml:space="preserve">voting</w:t>
      </w:r>
      <w:r>
        <w:t xml:space="preserve">] member; </w:t>
      </w:r>
      <w:r>
        <w:rPr>
          <w:u w:val="single"/>
        </w:rPr>
        <w:t xml:space="preserve">and</w:t>
      </w:r>
    </w:p>
    <w:p w:rsidR="003F3435" w:rsidRDefault="0032493E">
      <w:pPr>
        <w:spacing w:line="480" w:lineRule="auto"/>
        <w:ind w:firstLine="1440"/>
        <w:jc w:val="both"/>
      </w:pPr>
      <w:r>
        <w:t xml:space="preserve">(4)</w:t>
      </w:r>
      <w:r xml:space="preserve">
        <w:t> </w:t>
      </w:r>
      <w:r xml:space="preserve">
        <w:t> </w:t>
      </w:r>
      <w:r>
        <w:rPr>
          <w:u w:val="single"/>
        </w:rP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business;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engineering, including electrical engineering;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trading;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risk management;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law;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market design</w:t>
      </w:r>
      <w:r>
        <w:t xml:space="preserve"> [</w:t>
      </w:r>
      <w:r>
        <w:rPr>
          <w:strike/>
        </w:rPr>
        <w:t xml:space="preserve">six market participants elected by their respective market segments to serve one-year terms, with: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representing independent generators;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representing investor-owned utilities;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representing power marketers;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one representing retail electric providers;</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one representing municipally owned utilities;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one representing electric cooperatives;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w:t>
      </w:r>
      <w:r>
        <w:t xml:space="preserve"> [</w:t>
      </w:r>
      <w:r>
        <w:rPr>
          <w:strike/>
        </w:rPr>
        <w:t xml:space="preserve">(g-1)  The presiding officer</w:t>
      </w:r>
      <w:r>
        <w:t xml:space="preserve">] of the governing body </w:t>
      </w:r>
      <w:r>
        <w:rPr>
          <w:u w:val="single"/>
        </w:rPr>
        <w:t xml:space="preserve">are entitled to receive a salary for their service</w:t>
      </w:r>
      <w:r>
        <w:t xml:space="preserve">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person does not qualify for selection as a member of the governing body of an independent organization for the ERCOT power region if the person has a fiduciary duty or assets in the electricity market for that region.</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may not include more than two members who are employed by an institution of higher education, as defined by Section 61.003, Education Code, in a professorial role.</w:t>
      </w:r>
    </w:p>
    <w:p w:rsidR="003F3435" w:rsidRDefault="0032493E">
      <w:pPr>
        <w:spacing w:line="480" w:lineRule="auto"/>
        <w:ind w:firstLine="720"/>
        <w:jc w:val="both"/>
      </w:pPr>
      <w:r>
        <w:t xml:space="preserve">Explanation: This change is necessary to provide for the composition of the governing body of an independent organization certified under Section 39.151, Utilities Code, for the Electric Reliability Council of Texas power region and to establish requirements relating to the eligibility and selection of members of the governing body.</w:t>
      </w:r>
    </w:p>
    <w:p w:rsidR="003F3435" w:rsidRDefault="0032493E">
      <w:pPr>
        <w:spacing w:line="480" w:lineRule="auto"/>
        <w:ind w:firstLine="720"/>
        <w:jc w:val="both"/>
      </w:pPr>
      <w:r>
        <w:t xml:space="preserve">(2)</w:t>
      </w:r>
      <w:r xml:space="preserve">
        <w:t> </w:t>
      </w:r>
      <w:r xml:space="preserve">
        <w:t> </w:t>
      </w:r>
      <w:r>
        <w:t xml:space="preserve">House Rule 13, Section 9(a)(2), is suspended to permit the committee to omit text not in disagreement in SECTION 3 of the senate engrossment of Senate Bill 2 and the corresponding bill as the bill was amended by the house in added Section 39.151(g-2), Utilities Code. The omitted text reads: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selection as a member of the governing body of an independent organization under Subsection (g)(3) or (7) if the person is required to register as a lobbyist under Chapter 305, Government Code. In making a selection under Subsection (g)(3) or (7), the members of the governing body shall give preference to a person who has executive-level business experience representing a range of industries.</w:t>
      </w:r>
    </w:p>
    <w:p w:rsidR="003F3435" w:rsidRDefault="0032493E">
      <w:pPr>
        <w:spacing w:line="480" w:lineRule="auto"/>
        <w:ind w:firstLine="720"/>
        <w:jc w:val="both"/>
      </w:pPr>
      <w:r>
        <w:t xml:space="preserve">Explanation: The change is necessary to omit the qualification and selection requirements.</w:t>
      </w:r>
    </w:p>
    <w:p w:rsidR="003F3435" w:rsidRDefault="0032493E">
      <w:pPr>
        <w:spacing w:line="480" w:lineRule="auto"/>
        <w:ind w:firstLine="720"/>
        <w:jc w:val="both"/>
      </w:pPr>
      <w:r>
        <w:t xml:space="preserve">(3)</w:t>
      </w:r>
      <w:r xml:space="preserve">
        <w:t> </w:t>
      </w:r>
      <w:r xml:space="preserve">
        <w:t> </w:t>
      </w:r>
      <w:r>
        <w:t xml:space="preserve">House Rule 13, Section 9(a)(2), is suspended to permit the committee to omit text not in disagreement in SECTION 3 of the senate engrossment of Senate Bill 2 and the corresponding bill as the bill was amended by the house in added Section 39.151(g-3), Utilities Code. The omitted text reads: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A member described by Subsection (g)(4) or (5) must serve a term that expires in an even-numbered year. A member described by Subsection (g)(6) or (7) must serve a term that expires in an odd-numbered year. 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t xml:space="preserve">Explanation: The change is necessary to omit the term and vacancy requirements.</w:t>
      </w:r>
    </w:p>
    <w:p w:rsidR="003F3435" w:rsidRDefault="0032493E">
      <w:pPr>
        <w:spacing w:line="480" w:lineRule="auto"/>
        <w:ind w:firstLine="720"/>
        <w:jc w:val="both"/>
      </w:pPr>
      <w:r>
        <w:t xml:space="preserve">(4)</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39, Utilities Code, is amended by adding Section 39.1513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39.1513.</w:t>
      </w:r>
      <w:r>
        <w:rPr>
          <w:u w:val="single"/>
        </w:rPr>
        <w:t xml:space="preserve"> </w:t>
      </w:r>
      <w:r>
        <w:rPr>
          <w:u w:val="single"/>
        </w:rPr>
        <w:t xml:space="preserve"> </w:t>
      </w:r>
      <w:r>
        <w:rPr>
          <w:u w:val="single"/>
        </w:rPr>
        <w:t xml:space="preserve">ERCOT BOARD SELECTION COMMITTEE.  (a)  The ERCOT board selection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a member of the committee unless the person is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committee is not entitled to compensation for serving as a member but is entitled to reimbursement for actual and necessary expenses incurred in performing the official duties of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select members eligible under Section 39.151 to serve on the governing body of an independent organization certified under that section for the ERCOT power region and shall designate the chair and vice chair of the governing body from those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ERCOT board selection committee shall retain an outside consulting firm to help select members of the governing body under Subsection (d).</w:t>
      </w:r>
    </w:p>
    <w:p w:rsidR="003F3435" w:rsidRDefault="0032493E">
      <w:pPr>
        <w:spacing w:line="480" w:lineRule="auto"/>
        <w:ind w:firstLine="720"/>
        <w:jc w:val="both"/>
      </w:pPr>
      <w:r>
        <w:t xml:space="preserve">Explanation: The addition is necessary to provide for the creation of a committee to select the members of a governing body of an independent organization certified under Section 39.151, Utilities Code, for the Electric Reliability Council of Texas power region.</w:t>
      </w:r>
    </w:p>
    <w:p w:rsidR="003F3435" w:rsidRDefault="0032493E">
      <w:pPr>
        <w:spacing w:line="480" w:lineRule="auto"/>
        <w:ind w:firstLine="720"/>
        <w:jc w:val="both"/>
      </w:pPr>
      <w:r>
        <w:t xml:space="preserve">(5)</w:t>
      </w:r>
      <w:r xml:space="preserve">
        <w:t> </w:t>
      </w:r>
      <w:r xml:space="preserve">
        <w:t> </w:t>
      </w:r>
      <w:r>
        <w:t xml:space="preserve">House Rule 13, Section 9(a)(2), is suspended to permit the committee to omit text not in disagreement in SECTION 4 of the senate engrossment of Senate Bill 2 and the corresponding bill as the bill was amended by the house that would require an independent organization certified by the Public Utility Commission of Texas under Section 39.151, Utilities Code, to modify the organization to comply with Section 39.151, Utilities Code, as amended by the bill, not later than September 1, 2021.  The omitted language reads: "not later than September 1, 2021".</w:t>
      </w:r>
    </w:p>
    <w:p w:rsidR="003F3435" w:rsidRDefault="0032493E">
      <w:pPr>
        <w:spacing w:line="480" w:lineRule="auto"/>
        <w:ind w:firstLine="720"/>
        <w:jc w:val="both"/>
      </w:pPr>
      <w:r>
        <w:t xml:space="preserve">Explanation:  The omission is necessary to provide sufficient time for the ERCOT Board Selection Committee to be formed and for the committee to select members of the governing body of the independent organization certified under Section 39.151, Utilities Code, for the Electric Reliability Council of Texas power region.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