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87R3857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37.152(a), Education Code, is amended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hazing;</w:t>
      </w:r>
    </w:p>
    <w:p w:rsidR="003F3435" w:rsidRDefault="0032493E">
      <w:pPr>
        <w:spacing w:line="480" w:lineRule="auto"/>
        <w:ind w:firstLine="1440"/>
        <w:jc w:val="both"/>
      </w:pPr>
      <w:r>
        <w:t xml:space="preserve">(2)</w:t>
      </w:r>
      <w:r xml:space="preserve">
        <w:t> </w:t>
      </w:r>
      <w:r xml:space="preserve">
        <w:t> </w:t>
      </w:r>
      <w:r>
        <w:t xml:space="preserve">solicits, encourages, directs, aids, or attempts to aid another in engaging in hazing;</w:t>
      </w:r>
    </w:p>
    <w:p w:rsidR="003F3435" w:rsidRDefault="0032493E">
      <w:pPr>
        <w:spacing w:line="480" w:lineRule="auto"/>
        <w:ind w:firstLine="1440"/>
        <w:jc w:val="both"/>
      </w:pPr>
      <w:r>
        <w:t xml:space="preserve">(3)</w:t>
      </w:r>
      <w:r xml:space="preserve">
        <w:t> </w:t>
      </w:r>
      <w:r xml:space="preserve">
        <w:t> </w:t>
      </w:r>
      <w:r>
        <w:t xml:space="preserve">recklessly permits hazing to occur; or</w:t>
      </w:r>
    </w:p>
    <w:p w:rsidR="003F3435" w:rsidRDefault="0032493E">
      <w:pPr>
        <w:spacing w:line="480" w:lineRule="auto"/>
        <w:ind w:firstLine="1440"/>
        <w:jc w:val="both"/>
      </w:pPr>
      <w:r>
        <w:t xml:space="preserve">(4)</w:t>
      </w:r>
      <w:r xml:space="preserve">
        <w:t> </w:t>
      </w:r>
      <w:r xml:space="preserve">
        <w:t> </w:t>
      </w:r>
      <w:r>
        <w:t xml:space="preserve">has firsthand knowledge of the planning of a specific hazing incident involving a student in an educational institution, or has firsthand knowledge that a specific hazing incident has occurred, and knowingly fails to report that knowledge [</w:t>
      </w:r>
      <w:r>
        <w:rPr>
          <w:strike/>
        </w:rPr>
        <w:t xml:space="preserve">in writing</w:t>
      </w:r>
      <w:r>
        <w:t xml:space="preserve">] to the dean of students</w:t>
      </w:r>
      <w:r>
        <w:rPr>
          <w:u w:val="single"/>
        </w:rPr>
        <w:t xml:space="preserve">,</w:t>
      </w:r>
      <w:r>
        <w:t xml:space="preserve"> [</w:t>
      </w:r>
      <w:r>
        <w:rPr>
          <w:strike/>
        </w:rPr>
        <w:t xml:space="preserve">or</w:t>
      </w:r>
      <w:r>
        <w:t xml:space="preserve">] </w:t>
      </w:r>
      <w:r>
        <w:rPr>
          <w:u w:val="single"/>
        </w:rPr>
        <w:t xml:space="preserve">an</w:t>
      </w:r>
      <w:r>
        <w:t xml:space="preserve">other appropriate official of the institution</w:t>
      </w:r>
      <w:r>
        <w:rPr>
          <w:u w:val="single"/>
        </w:rPr>
        <w:t xml:space="preserve">, a peace officer, or a law enforcement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Any person</w:t>
      </w:r>
      <w:r>
        <w:rPr>
          <w:u w:val="single"/>
        </w:rPr>
        <w:t xml:space="preserve">, including an entity organized to support a student group at an educational institution,</w:t>
      </w:r>
      <w:r>
        <w:t xml:space="preserve"> who voluntarily reports a specific hazing incident involving a student in an educational institution to the dean of students</w:t>
      </w:r>
      <w:r>
        <w:rPr>
          <w:u w:val="single"/>
        </w:rPr>
        <w:t xml:space="preserve">,</w:t>
      </w:r>
      <w:r>
        <w:t xml:space="preserve"> [</w:t>
      </w:r>
      <w:r>
        <w:rPr>
          <w:strike/>
        </w:rPr>
        <w:t xml:space="preserve">or</w:t>
      </w:r>
      <w:r>
        <w:t xml:space="preserve">] </w:t>
      </w:r>
      <w:r>
        <w:rPr>
          <w:u w:val="single"/>
        </w:rPr>
        <w:t xml:space="preserve">an</w:t>
      </w:r>
      <w:r>
        <w:t xml:space="preserve">other appropriate official of the institution</w:t>
      </w:r>
      <w:r>
        <w:rPr>
          <w:u w:val="single"/>
        </w:rPr>
        <w:t xml:space="preserve">, a peace officer, or a law enforcement agency</w:t>
      </w:r>
      <w:r>
        <w:t xml:space="preserve"> is immune from civil or criminal liability that might otherwise be incurred or imposed as a result of the reported hazing incident if the person:</w:t>
      </w:r>
    </w:p>
    <w:p w:rsidR="003F3435" w:rsidRDefault="0032493E">
      <w:pPr>
        <w:spacing w:line="480" w:lineRule="auto"/>
        <w:ind w:firstLine="1440"/>
        <w:jc w:val="both"/>
      </w:pPr>
      <w:r>
        <w:t xml:space="preserve">(1)</w:t>
      </w:r>
      <w:r xml:space="preserve">
        <w:t> </w:t>
      </w:r>
      <w:r xml:space="preserve">
        <w:t> </w:t>
      </w:r>
      <w:r>
        <w:t xml:space="preserve">reports the incident before being contacted by the institution concerning the incident or otherwise being included in the institution's investigation of the incident; and</w:t>
      </w:r>
    </w:p>
    <w:p w:rsidR="003F3435" w:rsidRDefault="0032493E">
      <w:pPr>
        <w:spacing w:line="480" w:lineRule="auto"/>
        <w:ind w:firstLine="1440"/>
        <w:jc w:val="both"/>
      </w:pPr>
      <w:r>
        <w:t xml:space="preserve">(2)</w:t>
      </w:r>
      <w:r xml:space="preserve">
        <w:t> </w:t>
      </w:r>
      <w:r xml:space="preserve">
        <w:t> </w:t>
      </w:r>
      <w:r>
        <w:t xml:space="preserve">as determined by the dean of students or other appropriate official of the institution designated by the institution, cooperates in good faith throughout any institutional process regarding the incident.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37.157, Education Code, is amended to read as follows:</w:t>
      </w:r>
    </w:p>
    <w:p w:rsidR="003F3435" w:rsidRDefault="0032493E">
      <w:pPr>
        <w:spacing w:line="480" w:lineRule="auto"/>
        <w:ind w:firstLine="720"/>
        <w:jc w:val="both"/>
      </w:pPr>
      <w:r>
        <w:t xml:space="preserve">Sec.</w:t>
      </w:r>
      <w:r xml:space="preserve">
        <w:t> </w:t>
      </w:r>
      <w:r>
        <w:t xml:space="preserve">37.157.</w:t>
      </w:r>
      <w:r xml:space="preserve">
        <w:t> </w:t>
      </w:r>
      <w:r xml:space="preserve">
        <w:t> </w:t>
      </w:r>
      <w:r>
        <w:t xml:space="preserve">REPORTING BY MEDICAL AUTHORITIES.  A doctor or other medical practitioner who treats a student who may have been subjected to hazing activities:</w:t>
      </w:r>
    </w:p>
    <w:p w:rsidR="003F3435" w:rsidRDefault="0032493E">
      <w:pPr>
        <w:spacing w:line="480" w:lineRule="auto"/>
        <w:ind w:firstLine="1440"/>
        <w:jc w:val="both"/>
      </w:pPr>
      <w:r>
        <w:t xml:space="preserve">(1)</w:t>
      </w:r>
      <w:r xml:space="preserve">
        <w:t> </w:t>
      </w:r>
      <w:r xml:space="preserve">
        <w:t> </w:t>
      </w:r>
      <w:r>
        <w:rPr>
          <w:u w:val="single"/>
        </w:rPr>
        <w:t xml:space="preserve">shall</w:t>
      </w:r>
      <w:r>
        <w:t xml:space="preserve"> [</w:t>
      </w:r>
      <w:r>
        <w:rPr>
          <w:strike/>
        </w:rPr>
        <w:t xml:space="preserve">may</w:t>
      </w:r>
      <w:r>
        <w:t xml:space="preserve">] report the suspected hazing activities to police or other law enforcement officials; and</w:t>
      </w:r>
    </w:p>
    <w:p w:rsidR="003F3435" w:rsidRDefault="0032493E">
      <w:pPr>
        <w:spacing w:line="480" w:lineRule="auto"/>
        <w:ind w:firstLine="1440"/>
        <w:jc w:val="both"/>
      </w:pPr>
      <w:r>
        <w:t xml:space="preserve">(2)</w:t>
      </w:r>
      <w:r xml:space="preserve">
        <w:t> </w:t>
      </w:r>
      <w:r xml:space="preserve">
        <w:t> </w:t>
      </w:r>
      <w:r>
        <w:t xml:space="preserve">is immune from civil or other liability that might otherwise be imposed or incurred as a result of the report, unless the report is made in bad faith or with malice.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37.155, Education Code, as amended by this Act, applies only to a civil cause of action that accrues on or after the effective date of this Act. 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