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54</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9,</w:t>
      </w:r>
      <w:r xml:space="preserve">
        <w:t> </w:t>
      </w:r>
      <w:r>
        <w:t xml:space="preserve">2020; March</w:t>
      </w:r>
      <w:r xml:space="preserve">
        <w:t> </w:t>
      </w:r>
      <w:r>
        <w:t xml:space="preserve">3,</w:t>
      </w:r>
      <w:r xml:space="preserve">
        <w:t> </w:t>
      </w:r>
      <w:r>
        <w:t xml:space="preserve">2021, read first time and referred to Committee on Higher Education; May</w:t>
      </w:r>
      <w:r xml:space="preserve">
        <w:t> </w:t>
      </w:r>
      <w:r>
        <w:t xml:space="preserve">21,</w:t>
      </w:r>
      <w:r xml:space="preserve">
        <w:t> </w:t>
      </w:r>
      <w:r>
        <w:t xml:space="preserve">2021, reported adversely, with favorable Committee Substitute by the following vote:</w:t>
      </w:r>
      <w:r>
        <w:t xml:space="preserve"> </w:t>
      </w:r>
      <w:r>
        <w:t xml:space="preserve"> </w:t>
      </w:r>
      <w:r>
        <w:t xml:space="preserve">Yeas 9,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54</w:t>
      </w:r>
      <w:r xml:space="preserve">
        <w:tab wTab="150" tlc="none" cTlc="0"/>
      </w:r>
      <w:r>
        <w:t xml:space="preserve">By:</w:t>
      </w:r>
      <w:r xml:space="preserve">
        <w:t> </w:t>
      </w:r>
      <w:r xml:space="preserve">
        <w:t> </w:t>
      </w:r>
      <w:r>
        <w:t xml:space="preserve">West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study and report by the Texas Higher Education Coordinating Board regarding best practices for assisting students with autism spectrum disorder.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61.06694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61.06694.</w:t>
      </w:r>
      <w:r>
        <w:rPr>
          <w:u w:val="single"/>
        </w:rPr>
        <w:t xml:space="preserve"> </w:t>
      </w:r>
      <w:r>
        <w:rPr>
          <w:u w:val="single"/>
        </w:rPr>
        <w:t xml:space="preserve"> </w:t>
      </w:r>
      <w:r>
        <w:rPr>
          <w:u w:val="single"/>
        </w:rPr>
        <w:t xml:space="preserve">STUDY AND REPORT ON ASSISTING STUDENTS WITH AUTISM SPECTRUM DISORDER.  (a) </w:t>
      </w:r>
      <w:r>
        <w:rPr>
          <w:u w:val="single"/>
        </w:rPr>
        <w:t xml:space="preserve"> </w:t>
      </w:r>
      <w:r>
        <w:rPr>
          <w:u w:val="single"/>
        </w:rPr>
        <w:t xml:space="preserve">The board shall conduct a study to determine best practices for assisting students with autism spectrum disorder who are enrolled at institutions of higher education.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study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and track:</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students with autism spectrum disorder who graduate from secondary schools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students with autism spectrum disorder who are enrolled at institutions of higher education;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student financial assistance available to students with autism spectrum disorder who enroll at institutions of higher education;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graduation rates of students with autism spectrum disorder who enroll at institutions of higher education;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and examine best practices and program modules from public and private institutions of higher education outside this state that have achieved successful results in working with students with autism spectrum disorder.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conducting the study,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collaborate with the Texas Education Agency regarding specialized programs offered by elementary or secondary schools for students with autism spectrum disorder to determine how those programs could be replicated at or extended to postsecondary institutions;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request, require, or use personally identifiable student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December 1, 2023, the board shall submit to the governor, the lieutenant governor, the speaker of the house of representatives, and the commissioner of education a written report that includes the study's findings and any recommendations for legislative or other action.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January 1, 2024.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