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58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purchasing of cloud computing services by a political subdivision.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271.003(8), Local Government Code, is amended to read as follows:</w:t>
      </w:r>
    </w:p>
    <w:p w:rsidR="003F3435" w:rsidRDefault="0032493E">
      <w:pPr>
        <w:spacing w:line="480" w:lineRule="auto"/>
        <w:ind w:firstLine="1440"/>
        <w:jc w:val="both"/>
      </w:pPr>
      <w:r>
        <w:t xml:space="preserve">(8)</w:t>
      </w:r>
      <w:r xml:space="preserve">
        <w:t> </w:t>
      </w:r>
      <w:r xml:space="preserve">
        <w:t> </w:t>
      </w:r>
      <w:r>
        <w:t xml:space="preserve">"Personal property" includes appliances, equipment, facilities, and furnishings, or an interest in personal property, whether movable or fixed, considered by the governing body of the governmental agency to be necessary, useful, or appropriate to one or more purposes of the governmental agency.  The term includes all materials and labor incident to the installation of that personal property.  The term includes electricity </w:t>
      </w:r>
      <w:r>
        <w:rPr>
          <w:u w:val="single"/>
        </w:rPr>
        <w:t xml:space="preserve">and cloud computing services</w:t>
      </w:r>
      <w:r>
        <w:t xml:space="preserve">.  The term does not include real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the definition of the term "personal property"</w:t>
      </w:r>
      <w:r>
        <w:t xml:space="preserve"> </w:t>
      </w:r>
      <w:r>
        <w:t xml:space="preserve">under Section 271.003(8), Local Government Code, as amended by this Act, is applicable only to Subchapter A, Chapter 271, Local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