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68</w:t>
      </w:r>
    </w:p>
    <w:p w:rsidR="003F3435" w:rsidRDefault="0032493E">
      <w:pPr>
        <w:ind w:firstLine="720"/>
        <w:jc w:val="both"/>
      </w:pPr>
      <w:r>
        <w:t xml:space="preserve">(Reynolds, White, Thompson of Harris, Coleman, Crockett)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duty for peace officers to intervene and make a report when a peace officer uses excessive force.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2, Code of Criminal Procedure, is amended by adding Article 2.1387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2.1387.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INTERVENTION REQUIRED FOR EXCESSIVE FORCE; REPORT REQUIRED.  (a)  A peace officer has a duty to intervene to stop or prevent another peace officer from using force against a person suspected of committing an offense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force exceeds that which is reasonable under the circumstances;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officer knows or should know that the other officer's use of force: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violates state or federal law;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puts a person at risk of bodily injury, as that term is defined by Section 1.07, Penal Code, and is not immediately necessary to avoid imminent bodily injury to a peace officer or other person;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required to apprehend the person suspected of committing an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who witnesses the use of excessive force by another peace officer shall promptly make a detailed report of the incident and deliver the report to the supervisor of the peace officer making the report.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