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force by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Articles 2.1387 and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2.1387.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INTERVENTION REQUIRED FOR EXCESSIVE FORCE; REPORT REQUIRED.  (a)  A peace officer has a duty to intervene to stop or prevent another peace officer from using force against a person suspected of committing an offense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force exceeds that which is reasonable under the circumstances;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officer knows or should know that the other officer's use of force: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violates state or federal law;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puts a person at risk of bodily injury, as that term is defined by Section 1.07, Penal Code, and is not immediately necessary to avoid imminent bodily injury to a peace officer or other person;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required to apprehend the person suspected of committing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who witnesses the use of excessive force by another peace officer shall promptly make a detailed report of the incident and deliver the report to the supervisor of the peace officer making the report.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NECK RESTRAINTS DURING SEARCH OR ARREST PROHIBITED.  A peace officer may not intentionally use a choke hold, carotid artery hold, or similar neck restraint in searching or arresting a person unless the restraint is necessary to prevent serious bodily injury to or the death of the officer or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69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28,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 28,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69 passed the House, with amendment, on May 25, 2021, by the following vote:  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5,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