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Zaffirini</w:t>
      </w:r>
      <w:r xml:space="preserve">
        <w:tab wTab="150" tlc="none" cTlc="0"/>
      </w:r>
      <w:r>
        <w:t xml:space="preserve">S.B.</w:t>
      </w:r>
      <w:r xml:space="preserve">
        <w:t> </w:t>
      </w:r>
      <w:r>
        <w:t xml:space="preserve">No.</w:t>
      </w:r>
      <w:r xml:space="preserve">
        <w:t> </w:t>
      </w:r>
      <w:r>
        <w:t xml:space="preserve">109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fraudulent securing of document execution.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32.46, Penal Code, is amended to read as follows:</w:t>
      </w:r>
    </w:p>
    <w:p w:rsidR="003F3435" w:rsidRDefault="0032493E">
      <w:pPr>
        <w:spacing w:line="480" w:lineRule="auto"/>
        <w:ind w:firstLine="720"/>
        <w:jc w:val="both"/>
      </w:pPr>
      <w:r>
        <w:t xml:space="preserve">Sec.</w:t>
      </w:r>
      <w:r xml:space="preserve">
        <w:t> </w:t>
      </w:r>
      <w:r>
        <w:t xml:space="preserve">32.46.</w:t>
      </w:r>
      <w:r xml:space="preserve">
        <w:t> </w:t>
      </w:r>
      <w:r xml:space="preserve">
        <w:t> </w:t>
      </w:r>
      <w:r>
        <w:rPr>
          <w:u w:val="single"/>
        </w:rPr>
        <w:t xml:space="preserve">FRAUDULENT</w:t>
      </w:r>
      <w:r>
        <w:t xml:space="preserve"> SECURING </w:t>
      </w:r>
      <w:r>
        <w:rPr>
          <w:u w:val="single"/>
        </w:rPr>
        <w:t xml:space="preserve">OF DOCUMENT</w:t>
      </w:r>
      <w:r>
        <w:t xml:space="preserve"> EXECUTION [</w:t>
      </w:r>
      <w:r>
        <w:rPr>
          <w:strike/>
        </w:rPr>
        <w:t xml:space="preserve">OF DOCUMENT BY DECEPTION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32.46(a),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t>
      </w:r>
      <w:r>
        <w:rPr>
          <w:u w:val="single"/>
        </w:rPr>
        <w:t xml:space="preserve">the person</w:t>
      </w:r>
      <w:r>
        <w:t xml:space="preserve">, with </w:t>
      </w:r>
      <w:r>
        <w:rPr>
          <w:u w:val="single"/>
        </w:rPr>
        <w:t xml:space="preserve">the</w:t>
      </w:r>
      <w:r>
        <w:t xml:space="preserve"> intent to defraud or harm any person[</w:t>
      </w:r>
      <w:r>
        <w:rPr>
          <w:strike/>
        </w:rPr>
        <w:t xml:space="preserve">, he, by deception</w:t>
      </w:r>
      <w:r>
        <w:t xml:space="preserve">]:</w:t>
      </w:r>
    </w:p>
    <w:p w:rsidR="003F3435" w:rsidRDefault="0032493E">
      <w:pPr>
        <w:spacing w:line="480" w:lineRule="auto"/>
        <w:ind w:firstLine="1440"/>
        <w:jc w:val="both"/>
      </w:pPr>
      <w:r>
        <w:t xml:space="preserve">(1)</w:t>
      </w:r>
      <w:r xml:space="preserve">
        <w:t> </w:t>
      </w:r>
      <w:r xml:space="preserve">
        <w:t> </w:t>
      </w:r>
      <w:r>
        <w:t xml:space="preserve">causes another </w:t>
      </w:r>
      <w:r>
        <w:rPr>
          <w:u w:val="single"/>
        </w:rPr>
        <w:t xml:space="preserve">person, without that person's effective consent,</w:t>
      </w:r>
      <w:r>
        <w:t xml:space="preserve"> to sign or execute any document affecting property or service or the pecuniary interest of any person; or</w:t>
      </w:r>
    </w:p>
    <w:p w:rsidR="003F3435" w:rsidRDefault="0032493E">
      <w:pPr>
        <w:spacing w:line="480" w:lineRule="auto"/>
        <w:ind w:firstLine="1440"/>
        <w:jc w:val="both"/>
      </w:pPr>
      <w:r>
        <w:t xml:space="preserve">(2)</w:t>
      </w:r>
      <w:r xml:space="preserve">
        <w:t> </w:t>
      </w:r>
      <w:r xml:space="preserve">
        <w:t> </w:t>
      </w:r>
      <w:r>
        <w:t xml:space="preserve">causes [</w:t>
      </w:r>
      <w:r>
        <w:rPr>
          <w:strike/>
        </w:rPr>
        <w:t xml:space="preserve">or induces</w:t>
      </w:r>
      <w:r>
        <w:t xml:space="preserve">] a public servant</w:t>
      </w:r>
      <w:r>
        <w:rPr>
          <w:u w:val="single"/>
        </w:rPr>
        <w:t xml:space="preserve">, without the public servant's effective consent,</w:t>
      </w:r>
      <w:r>
        <w:t xml:space="preserve"> to file or record any purported judgment or other document purporting to memorialize or evidence an act, an order, a directive, or process of:</w:t>
      </w:r>
    </w:p>
    <w:p w:rsidR="003F3435" w:rsidRDefault="0032493E">
      <w:pPr>
        <w:spacing w:line="480" w:lineRule="auto"/>
        <w:ind w:firstLine="2160"/>
        <w:jc w:val="both"/>
      </w:pPr>
      <w:r>
        <w:t xml:space="preserve">(A)</w:t>
      </w:r>
      <w:r xml:space="preserve">
        <w:t> </w:t>
      </w:r>
      <w:r xml:space="preserve">
        <w:t> </w:t>
      </w:r>
      <w:r>
        <w:t xml:space="preserve">a purported court that is not expressly created or established under the constitution or the laws of this state or of the United States;</w:t>
      </w:r>
    </w:p>
    <w:p w:rsidR="003F3435" w:rsidRDefault="0032493E">
      <w:pPr>
        <w:spacing w:line="480" w:lineRule="auto"/>
        <w:ind w:firstLine="2160"/>
        <w:jc w:val="both"/>
      </w:pPr>
      <w:r>
        <w:t xml:space="preserve">(B)</w:t>
      </w:r>
      <w:r xml:space="preserve">
        <w:t> </w:t>
      </w:r>
      <w:r xml:space="preserve">
        <w:t> </w:t>
      </w:r>
      <w:r>
        <w:t xml:space="preserve">a purported judicial entity that is not expressly created or established under the constitution or laws of this state or of the United States; or</w:t>
      </w:r>
    </w:p>
    <w:p w:rsidR="003F3435" w:rsidRDefault="0032493E">
      <w:pPr>
        <w:spacing w:line="480" w:lineRule="auto"/>
        <w:ind w:firstLine="2160"/>
        <w:jc w:val="both"/>
      </w:pPr>
      <w:r>
        <w:t xml:space="preserve">(C)</w:t>
      </w:r>
      <w:r xml:space="preserve">
        <w:t> </w:t>
      </w:r>
      <w:r xml:space="preserve">
        <w:t> </w:t>
      </w:r>
      <w:r>
        <w:t xml:space="preserve">a purported judicial officer of a purported court or purported judicial entity described by Paragraph (A) or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32.46(d), Penal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"Effective consent" includes consent by a person legally authorized to act for the owner. </w:t>
      </w:r>
      <w:r>
        <w:rPr>
          <w:u w:val="single"/>
        </w:rPr>
        <w:t xml:space="preserve"> </w:t>
      </w:r>
      <w:r>
        <w:rPr>
          <w:u w:val="single"/>
        </w:rPr>
        <w:t xml:space="preserve">Consent is not effective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induced by deception or coercion;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given by a person who by reason of youth, mental disease or defect, or intoxication is known by the actor to be unable to make reasonable property dispositions;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given by a person who by reason of advanced age is known by the actor to have a diminished capacity to make informed and rational decisions about the reasonable disposition of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33.013(b),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each liable defendant is, in addition to </w:t>
      </w:r>
      <w:r>
        <w:rPr>
          <w:u w:val="single"/>
        </w:rPr>
        <w:t xml:space="preserve">the defendant's</w:t>
      </w:r>
      <w:r>
        <w:t xml:space="preserve"> </w:t>
      </w:r>
      <w:r>
        <w:t xml:space="preserve">[</w:t>
      </w:r>
      <w:r>
        <w:rPr>
          <w:strike/>
        </w:rPr>
        <w:t xml:space="preserve">his</w:t>
      </w:r>
      <w:r>
        <w:t xml:space="preserve">] liability under Subsection (a), jointly and severally liable for the damages recoverable by the claimant under Section 33.012 with respect to a cause of action if:</w:t>
      </w:r>
    </w:p>
    <w:p w:rsidR="003F3435" w:rsidRDefault="0032493E">
      <w:pPr>
        <w:spacing w:line="480" w:lineRule="auto"/>
        <w:ind w:firstLine="1440"/>
        <w:jc w:val="both"/>
      </w:pPr>
      <w:r>
        <w:t xml:space="preserve">(1)</w:t>
      </w:r>
      <w:r xml:space="preserve">
        <w:t> </w:t>
      </w:r>
      <w:r xml:space="preserve">
        <w:t> </w:t>
      </w:r>
      <w:r>
        <w:t xml:space="preserve">the percentage of responsibility attributed to the defendant with respect to a cause of action is greater than 50 percent; or</w:t>
      </w:r>
    </w:p>
    <w:p w:rsidR="003F3435" w:rsidRDefault="0032493E">
      <w:pPr>
        <w:spacing w:line="480" w:lineRule="auto"/>
        <w:ind w:firstLine="1440"/>
        <w:jc w:val="both"/>
      </w:pPr>
      <w:r>
        <w:t xml:space="preserve">(2)</w:t>
      </w:r>
      <w:r xml:space="preserve">
        <w:t> </w:t>
      </w:r>
      <w:r xml:space="preserve">
        <w:t> </w:t>
      </w:r>
      <w:r>
        <w:t xml:space="preserve">the defendant, with the specific intent to do harm to others, acted in concert with another person to engage in the conduct described in the following provisions of the Penal Code and in so doing proximately caused the damages legally recoverable by the claimant:</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20.04 (aggravated kidnapping);</w:t>
      </w:r>
    </w:p>
    <w:p w:rsidR="003F3435" w:rsidRDefault="0032493E">
      <w:pPr>
        <w:spacing w:line="480" w:lineRule="auto"/>
        <w:ind w:firstLine="2160"/>
        <w:jc w:val="both"/>
      </w:pPr>
      <w:r>
        <w:t xml:space="preserve">(D)</w:t>
      </w:r>
      <w:r xml:space="preserve">
        <w:t> </w:t>
      </w:r>
      <w:r xml:space="preserve">
        <w:t> </w:t>
      </w:r>
      <w:r>
        <w:t xml:space="preserve">Section 22.02 (aggravated assault);</w:t>
      </w:r>
    </w:p>
    <w:p w:rsidR="003F3435" w:rsidRDefault="0032493E">
      <w:pPr>
        <w:spacing w:line="480" w:lineRule="auto"/>
        <w:ind w:firstLine="2160"/>
        <w:jc w:val="both"/>
      </w:pPr>
      <w:r>
        <w:t xml:space="preserve">(E)</w:t>
      </w:r>
      <w:r xml:space="preserve">
        <w:t> </w:t>
      </w:r>
      <w:r xml:space="preserve">
        <w:t> </w:t>
      </w:r>
      <w:r>
        <w:t xml:space="preserve">Section 22.011 (sexual assault);</w:t>
      </w:r>
    </w:p>
    <w:p w:rsidR="003F3435" w:rsidRDefault="0032493E">
      <w:pPr>
        <w:spacing w:line="480" w:lineRule="auto"/>
        <w:ind w:firstLine="2160"/>
        <w:jc w:val="both"/>
      </w:pPr>
      <w:r>
        <w:t xml:space="preserve">(F)</w:t>
      </w:r>
      <w:r xml:space="preserve">
        <w:t> </w:t>
      </w:r>
      <w:r xml:space="preserve">
        <w:t> </w:t>
      </w:r>
      <w:r>
        <w:t xml:space="preserve">Section 22.021 (aggravated sexual assault);</w:t>
      </w:r>
    </w:p>
    <w:p w:rsidR="003F3435" w:rsidRDefault="0032493E">
      <w:pPr>
        <w:spacing w:line="480" w:lineRule="auto"/>
        <w:ind w:firstLine="2160"/>
        <w:jc w:val="both"/>
      </w:pPr>
      <w:r>
        <w:t xml:space="preserve">(G)</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(H)</w:t>
      </w:r>
      <w:r xml:space="preserve">
        <w:t> </w:t>
      </w:r>
      <w:r xml:space="preserve">
        <w:t> </w:t>
      </w:r>
      <w:r>
        <w:t xml:space="preserve">Section 32.21 (forgery);</w:t>
      </w:r>
    </w:p>
    <w:p w:rsidR="003F3435" w:rsidRDefault="0032493E">
      <w:pPr>
        <w:spacing w:line="480" w:lineRule="auto"/>
        <w:ind w:firstLine="2160"/>
        <w:jc w:val="both"/>
      </w:pPr>
      <w:r>
        <w:t xml:space="preserve">(I)</w:t>
      </w:r>
      <w:r xml:space="preserve">
        <w:t> </w:t>
      </w:r>
      <w:r xml:space="preserve">
        <w:t> </w:t>
      </w:r>
      <w:r>
        <w:t xml:space="preserve">Section 32.43 (commercial bribery);</w:t>
      </w:r>
    </w:p>
    <w:p w:rsidR="003F3435" w:rsidRDefault="0032493E">
      <w:pPr>
        <w:spacing w:line="480" w:lineRule="auto"/>
        <w:ind w:firstLine="2160"/>
        <w:jc w:val="both"/>
      </w:pPr>
      <w:r>
        <w:t xml:space="preserve">(J)</w:t>
      </w:r>
      <w:r xml:space="preserve">
        <w:t> </w:t>
      </w:r>
      <w:r xml:space="preserve">
        <w:t> </w:t>
      </w:r>
      <w:r>
        <w:t xml:space="preserve">Section 32.45 (misapplication of fiduciary property or property of financial institution);</w:t>
      </w:r>
    </w:p>
    <w:p w:rsidR="003F3435" w:rsidRDefault="0032493E">
      <w:pPr>
        <w:spacing w:line="480" w:lineRule="auto"/>
        <w:ind w:firstLine="2160"/>
        <w:jc w:val="both"/>
      </w:pPr>
      <w:r>
        <w:t xml:space="preserve">(K)</w:t>
      </w:r>
      <w:r xml:space="preserve">
        <w:t> </w:t>
      </w:r>
      <w:r xml:space="preserve">
        <w:t> </w:t>
      </w:r>
      <w:r>
        <w:t xml:space="preserve">Section 32.46 (</w:t>
      </w:r>
      <w:r>
        <w:rPr>
          <w:u w:val="single"/>
        </w:rPr>
        <w:t xml:space="preserve">fraudulent</w:t>
      </w:r>
      <w:r>
        <w:t xml:space="preserve"> securing </w:t>
      </w:r>
      <w:r>
        <w:rPr>
          <w:u w:val="single"/>
        </w:rPr>
        <w:t xml:space="preserve">of document</w:t>
      </w:r>
      <w:r>
        <w:t xml:space="preserve"> </w:t>
      </w:r>
      <w:r>
        <w:t xml:space="preserve">execution [</w:t>
      </w:r>
      <w:r>
        <w:rPr>
          <w:strike/>
        </w:rPr>
        <w:t xml:space="preserve">of document by deception</w:t>
      </w:r>
      <w:r>
        <w:t xml:space="preserve">]);</w:t>
      </w:r>
    </w:p>
    <w:p w:rsidR="003F3435" w:rsidRDefault="0032493E">
      <w:pPr>
        <w:spacing w:line="480" w:lineRule="auto"/>
        <w:ind w:firstLine="2160"/>
        <w:jc w:val="both"/>
      </w:pPr>
      <w:r>
        <w:t xml:space="preserve">(L)</w:t>
      </w:r>
      <w:r xml:space="preserve">
        <w:t> </w:t>
      </w:r>
      <w:r xml:space="preserve">
        <w:t> </w:t>
      </w:r>
      <w:r>
        <w:t xml:space="preserve">Section 32.47 (fraudulent destruction, removal, or concealment of writing);</w:t>
      </w:r>
    </w:p>
    <w:p w:rsidR="003F3435" w:rsidRDefault="0032493E">
      <w:pPr>
        <w:spacing w:line="480" w:lineRule="auto"/>
        <w:ind w:firstLine="2160"/>
        <w:jc w:val="both"/>
      </w:pPr>
      <w:r>
        <w:t xml:space="preserve">(M)</w:t>
      </w:r>
      <w:r xml:space="preserve">
        <w:t> </w:t>
      </w:r>
      <w:r xml:space="preserve">
        <w:t> </w:t>
      </w:r>
      <w:r>
        <w:t xml:space="preserve">conduct described in Chapter 31 the punishment level for which is a felony of the third degree or higher; or</w:t>
      </w:r>
    </w:p>
    <w:p w:rsidR="003F3435" w:rsidRDefault="0032493E">
      <w:pPr>
        <w:spacing w:line="480" w:lineRule="auto"/>
        <w:ind w:firstLine="2160"/>
        <w:jc w:val="both"/>
      </w:pPr>
      <w:r>
        <w:t xml:space="preserve">(N)</w:t>
      </w:r>
      <w:r xml:space="preserve">
        <w:t> </w:t>
      </w:r>
      <w:r xml:space="preserve">
        <w:t> </w:t>
      </w:r>
      <w:r>
        <w:t xml:space="preserve">Section 21.02 (continuous sexual abuse of young child or children).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41.008(c),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a cause of action against a defendant from whom a plaintiff seeks recovery of exemplary damages based on conduct described as a felony in the following sections of the Penal Code if, except for Sections 49.07 and 49.08, the conduct was committed knowingly or intentionally:</w:t>
      </w:r>
    </w:p>
    <w:p w:rsidR="003F3435" w:rsidRDefault="0032493E">
      <w:pPr>
        <w:spacing w:line="480" w:lineRule="auto"/>
        <w:ind w:firstLine="1440"/>
        <w:jc w:val="both"/>
      </w:pPr>
      <w:r>
        <w:t xml:space="preserve">(1)</w:t>
      </w:r>
      <w:r xml:space="preserve">
        <w:t> </w:t>
      </w:r>
      <w:r xml:space="preserve">
        <w:t> </w:t>
      </w:r>
      <w:r>
        <w:t xml:space="preserve">Section 19.02 (murder);</w:t>
      </w:r>
    </w:p>
    <w:p w:rsidR="003F3435" w:rsidRDefault="0032493E">
      <w:pPr>
        <w:spacing w:line="480" w:lineRule="auto"/>
        <w:ind w:firstLine="1440"/>
        <w:jc w:val="both"/>
      </w:pPr>
      <w:r>
        <w:t xml:space="preserve">(2)</w:t>
      </w:r>
      <w:r xml:space="preserve">
        <w:t> </w:t>
      </w:r>
      <w:r xml:space="preserve">
        <w:t> </w:t>
      </w:r>
      <w:r>
        <w:t xml:space="preserve">Section 19.03 (capital murder);</w:t>
      </w:r>
    </w:p>
    <w:p w:rsidR="003F3435" w:rsidRDefault="0032493E">
      <w:pPr>
        <w:spacing w:line="480" w:lineRule="auto"/>
        <w:ind w:firstLine="1440"/>
        <w:jc w:val="both"/>
      </w:pPr>
      <w:r>
        <w:t xml:space="preserve">(3)</w:t>
      </w:r>
      <w:r xml:space="preserve">
        <w:t> </w:t>
      </w:r>
      <w:r xml:space="preserve">
        <w:t> </w:t>
      </w:r>
      <w:r>
        <w:t xml:space="preserve">Section 20.04 (aggravated kidnapping);</w:t>
      </w:r>
    </w:p>
    <w:p w:rsidR="003F3435" w:rsidRDefault="0032493E">
      <w:pPr>
        <w:spacing w:line="480" w:lineRule="auto"/>
        <w:ind w:firstLine="1440"/>
        <w:jc w:val="both"/>
      </w:pPr>
      <w:r>
        <w:t xml:space="preserve">(4)</w:t>
      </w:r>
      <w:r xml:space="preserve">
        <w:t> </w:t>
      </w:r>
      <w:r xml:space="preserve">
        <w:t> </w:t>
      </w:r>
      <w:r>
        <w:t xml:space="preserve">Section 22.02 (aggravated assault);</w:t>
      </w:r>
    </w:p>
    <w:p w:rsidR="003F3435" w:rsidRDefault="0032493E">
      <w:pPr>
        <w:spacing w:line="480" w:lineRule="auto"/>
        <w:ind w:firstLine="1440"/>
        <w:jc w:val="both"/>
      </w:pPr>
      <w:r>
        <w:t xml:space="preserve">(5)</w:t>
      </w:r>
      <w:r xml:space="preserve">
        <w:t> </w:t>
      </w:r>
      <w:r xml:space="preserve">
        <w:t> </w:t>
      </w:r>
      <w:r>
        <w:t xml:space="preserve">Section 22.011 (sexual assault);</w:t>
      </w:r>
    </w:p>
    <w:p w:rsidR="003F3435" w:rsidRDefault="0032493E">
      <w:pPr>
        <w:spacing w:line="480" w:lineRule="auto"/>
        <w:ind w:firstLine="1440"/>
        <w:jc w:val="both"/>
      </w:pPr>
      <w:r>
        <w:t xml:space="preserve">(6)</w:t>
      </w:r>
      <w:r xml:space="preserve">
        <w:t> </w:t>
      </w:r>
      <w:r xml:space="preserve">
        <w:t> </w:t>
      </w:r>
      <w:r>
        <w:t xml:space="preserve">Section 22.021 (aggravated sexual assault);</w:t>
      </w:r>
    </w:p>
    <w:p w:rsidR="003F3435" w:rsidRDefault="0032493E">
      <w:pPr>
        <w:spacing w:line="480" w:lineRule="auto"/>
        <w:ind w:firstLine="1440"/>
        <w:jc w:val="both"/>
      </w:pPr>
      <w:r>
        <w:t xml:space="preserve">(7)</w:t>
      </w:r>
      <w:r xml:space="preserve">
        <w:t> </w:t>
      </w:r>
      <w:r xml:space="preserve">
        <w:t> </w:t>
      </w:r>
      <w:r>
        <w:t xml:space="preserve">Section 22.04 (injury to a child, elderly individual, or disabled individual, but not if the conduct occurred while providing health care as defined by Section 74.001 </w:t>
      </w:r>
      <w:r>
        <w:rPr>
          <w:u w:val="single"/>
        </w:rPr>
        <w:t xml:space="preserve">of this code</w:t>
      </w:r>
      <w:r>
        <w:t xml:space="preserve">);</w:t>
      </w:r>
    </w:p>
    <w:p w:rsidR="003F3435" w:rsidRDefault="0032493E">
      <w:pPr>
        <w:spacing w:line="480" w:lineRule="auto"/>
        <w:ind w:firstLine="1440"/>
        <w:jc w:val="both"/>
      </w:pPr>
      <w:r>
        <w:t xml:space="preserve">(8)</w:t>
      </w:r>
      <w:r xml:space="preserve">
        <w:t> </w:t>
      </w:r>
      <w:r xml:space="preserve">
        <w:t> </w:t>
      </w:r>
      <w:r>
        <w:t xml:space="preserve">Section 32.21 (forgery);</w:t>
      </w:r>
    </w:p>
    <w:p w:rsidR="003F3435" w:rsidRDefault="0032493E">
      <w:pPr>
        <w:spacing w:line="480" w:lineRule="auto"/>
        <w:ind w:firstLine="1440"/>
        <w:jc w:val="both"/>
      </w:pPr>
      <w:r>
        <w:t xml:space="preserve">(9)</w:t>
      </w:r>
      <w:r xml:space="preserve">
        <w:t> </w:t>
      </w:r>
      <w:r xml:space="preserve">
        <w:t> </w:t>
      </w:r>
      <w:r>
        <w:t xml:space="preserve">Section 32.43 (commercial bribery);</w:t>
      </w:r>
    </w:p>
    <w:p w:rsidR="003F3435" w:rsidRDefault="0032493E">
      <w:pPr>
        <w:spacing w:line="480" w:lineRule="auto"/>
        <w:ind w:firstLine="1440"/>
        <w:jc w:val="both"/>
      </w:pPr>
      <w:r>
        <w:t xml:space="preserve">(10)</w:t>
      </w:r>
      <w:r xml:space="preserve">
        <w:t> </w:t>
      </w:r>
      <w:r xml:space="preserve">
        <w:t> </w:t>
      </w:r>
      <w:r>
        <w:t xml:space="preserve">Section 32.45 (misapplication of fiduciary property or property of financial institution);</w:t>
      </w:r>
    </w:p>
    <w:p w:rsidR="003F3435" w:rsidRDefault="0032493E">
      <w:pPr>
        <w:spacing w:line="480" w:lineRule="auto"/>
        <w:ind w:firstLine="1440"/>
        <w:jc w:val="both"/>
      </w:pPr>
      <w:r>
        <w:t xml:space="preserve">(11)</w:t>
      </w:r>
      <w:r xml:space="preserve">
        <w:t> </w:t>
      </w:r>
      <w:r xml:space="preserve">
        <w:t> </w:t>
      </w:r>
      <w:r>
        <w:t xml:space="preserve">Section 32.46 (</w:t>
      </w:r>
      <w:r>
        <w:rPr>
          <w:u w:val="single"/>
        </w:rPr>
        <w:t xml:space="preserve">fraudulent</w:t>
      </w:r>
      <w:r>
        <w:t xml:space="preserve"> securing </w:t>
      </w:r>
      <w:r>
        <w:rPr>
          <w:u w:val="single"/>
        </w:rPr>
        <w:t xml:space="preserve">of document</w:t>
      </w:r>
      <w:r>
        <w:t xml:space="preserve"> </w:t>
      </w:r>
      <w:r>
        <w:t xml:space="preserve">execution [</w:t>
      </w:r>
      <w:r>
        <w:rPr>
          <w:strike/>
        </w:rPr>
        <w:t xml:space="preserve">of document by deception</w:t>
      </w:r>
      <w:r>
        <w:t xml:space="preserve">]);</w:t>
      </w:r>
    </w:p>
    <w:p w:rsidR="003F3435" w:rsidRDefault="0032493E">
      <w:pPr>
        <w:spacing w:line="480" w:lineRule="auto"/>
        <w:ind w:firstLine="1440"/>
        <w:jc w:val="both"/>
      </w:pPr>
      <w:r>
        <w:t xml:space="preserve">(12)</w:t>
      </w:r>
      <w:r xml:space="preserve">
        <w:t> </w:t>
      </w:r>
      <w:r xml:space="preserve">
        <w:t> </w:t>
      </w:r>
      <w:r>
        <w:t xml:space="preserve">Section 32.47 (fraudulent destruction, removal, or concealment of writing);</w:t>
      </w:r>
    </w:p>
    <w:p w:rsidR="003F3435" w:rsidRDefault="0032493E">
      <w:pPr>
        <w:spacing w:line="480" w:lineRule="auto"/>
        <w:ind w:firstLine="1440"/>
        <w:jc w:val="both"/>
      </w:pPr>
      <w:r>
        <w:t xml:space="preserve">(13)</w:t>
      </w:r>
      <w:r xml:space="preserve">
        <w:t> </w:t>
      </w:r>
      <w:r xml:space="preserve">
        <w:t> </w:t>
      </w:r>
      <w:r>
        <w:t xml:space="preserve">Chapter 31 (theft) the punishment level for which is a felony of the third degree or higher;</w:t>
      </w:r>
    </w:p>
    <w:p w:rsidR="003F3435" w:rsidRDefault="0032493E">
      <w:pPr>
        <w:spacing w:line="480" w:lineRule="auto"/>
        <w:ind w:firstLine="1440"/>
        <w:jc w:val="both"/>
      </w:pPr>
      <w:r>
        <w:t xml:space="preserve">(14)</w:t>
      </w:r>
      <w:r xml:space="preserve">
        <w:t> </w:t>
      </w:r>
      <w:r xml:space="preserve">
        <w:t> </w:t>
      </w:r>
      <w:r>
        <w:t xml:space="preserve">Section 49.07 (intoxication assault);</w:t>
      </w:r>
    </w:p>
    <w:p w:rsidR="003F3435" w:rsidRDefault="0032493E">
      <w:pPr>
        <w:spacing w:line="480" w:lineRule="auto"/>
        <w:ind w:firstLine="1440"/>
        <w:jc w:val="both"/>
      </w:pPr>
      <w:r>
        <w:t xml:space="preserve">(15)</w:t>
      </w:r>
      <w:r xml:space="preserve">
        <w:t> </w:t>
      </w:r>
      <w:r xml:space="preserve">
        <w:t> </w:t>
      </w:r>
      <w:r>
        <w:t xml:space="preserve">Section 49.08 (intoxication manslaughter);</w:t>
      </w:r>
    </w:p>
    <w:p w:rsidR="003F3435" w:rsidRDefault="0032493E">
      <w:pPr>
        <w:spacing w:line="480" w:lineRule="auto"/>
        <w:ind w:firstLine="1440"/>
        <w:jc w:val="both"/>
      </w:pPr>
      <w:r>
        <w:t xml:space="preserve">(16)</w:t>
      </w:r>
      <w:r xml:space="preserve">
        <w:t> </w:t>
      </w:r>
      <w:r xml:space="preserve">
        <w:t> </w:t>
      </w:r>
      <w:r>
        <w:t xml:space="preserve">Section 21.02 (continuous sexual abuse of young child or children); or</w:t>
      </w:r>
    </w:p>
    <w:p w:rsidR="003F3435" w:rsidRDefault="0032493E">
      <w:pPr>
        <w:spacing w:line="480" w:lineRule="auto"/>
        <w:ind w:firstLine="1440"/>
        <w:jc w:val="both"/>
      </w:pPr>
      <w:r>
        <w:t xml:space="preserve">(17)</w:t>
      </w:r>
      <w:r xml:space="preserve">
        <w:t> </w:t>
      </w:r>
      <w:r xml:space="preserve">
        <w:t> </w:t>
      </w:r>
      <w:r>
        <w:t xml:space="preserve">Chapter 20A (trafficking of persons).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children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rPr>
          <w:u w:val="single"/>
        </w:rPr>
        <w:t xml:space="preserve">fraudulent</w:t>
      </w:r>
      <w:r>
        <w:t xml:space="preserve"> securing </w:t>
      </w:r>
      <w:r>
        <w:rPr>
          <w:u w:val="single"/>
        </w:rPr>
        <w:t xml:space="preserve">of document</w:t>
      </w:r>
      <w:r>
        <w:t xml:space="preserve"> execution [</w:t>
      </w:r>
      <w:r>
        <w:rPr>
          <w:strike/>
        </w:rPr>
        <w:t xml:space="preserve">of document by deception</w:t>
      </w:r>
      <w:r>
        <w:t xml:space="preserve">];</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w:t>
      </w:r>
      <w:r>
        <w:t xml:space="preserve"> </w:t>
      </w:r>
      <w:r>
        <w:t xml:space="preserve">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w:t>
      </w:r>
      <w:r>
        <w:t xml:space="preserve"> </w:t>
      </w:r>
      <w:r>
        <w:t xml:space="preserve">all other felonies.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250.006(b),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not be employed in a position the duties of which involve direct contact with a consumer in a facility or may not be employed by an individual employer before the fifth anniversary of the date the person is convicted of:</w:t>
      </w:r>
    </w:p>
    <w:p w:rsidR="003F3435" w:rsidRDefault="0032493E">
      <w:pPr>
        <w:spacing w:line="480" w:lineRule="auto"/>
        <w:ind w:firstLine="1440"/>
        <w:jc w:val="both"/>
      </w:pPr>
      <w:r>
        <w:t xml:space="preserve">(1)</w:t>
      </w:r>
      <w:r xml:space="preserve">
        <w:t> </w:t>
      </w:r>
      <w:r xml:space="preserve">
        <w:t> </w:t>
      </w:r>
      <w:r>
        <w:t xml:space="preserve">an offense under Section 22.01, Penal Code (assault), that is punishable as a Class A misdemeanor or as a felony;</w:t>
      </w:r>
    </w:p>
    <w:p w:rsidR="003F3435" w:rsidRDefault="0032493E">
      <w:pPr>
        <w:spacing w:line="480" w:lineRule="auto"/>
        <w:ind w:firstLine="1440"/>
        <w:jc w:val="both"/>
      </w:pPr>
      <w:r>
        <w:t xml:space="preserve">(2)</w:t>
      </w:r>
      <w:r xml:space="preserve">
        <w:t> </w:t>
      </w:r>
      <w:r xml:space="preserve">
        <w:t> </w:t>
      </w:r>
      <w:r>
        <w:t xml:space="preserve">an offense under Section 30.02, Penal Code (burglary);</w:t>
      </w:r>
    </w:p>
    <w:p w:rsidR="003F3435" w:rsidRDefault="0032493E">
      <w:pPr>
        <w:spacing w:line="480" w:lineRule="auto"/>
        <w:ind w:firstLine="1440"/>
        <w:jc w:val="both"/>
      </w:pPr>
      <w:r>
        <w:t xml:space="preserve">(3)</w:t>
      </w:r>
      <w:r xml:space="preserve">
        <w:t> </w:t>
      </w:r>
      <w:r xml:space="preserve">
        <w:t> </w:t>
      </w:r>
      <w:r>
        <w:t xml:space="preserve">an offense under Chapter 31, Penal Code (theft), that is punishable as a felony;</w:t>
      </w:r>
    </w:p>
    <w:p w:rsidR="003F3435" w:rsidRDefault="0032493E">
      <w:pPr>
        <w:spacing w:line="480" w:lineRule="auto"/>
        <w:ind w:firstLine="1440"/>
        <w:jc w:val="both"/>
      </w:pPr>
      <w:r>
        <w:t xml:space="preserve">(4)</w:t>
      </w:r>
      <w:r xml:space="preserve">
        <w:t> </w:t>
      </w:r>
      <w:r xml:space="preserve">
        <w:t> </w:t>
      </w:r>
      <w:r>
        <w:t xml:space="preserve">an offense under Section 32.45, Penal Code (misapplication of fiduciary property or property of financial institution), that is punishable as a Class A misdemeanor or a felony;</w:t>
      </w:r>
    </w:p>
    <w:p w:rsidR="003F3435" w:rsidRDefault="0032493E">
      <w:pPr>
        <w:spacing w:line="480" w:lineRule="auto"/>
        <w:ind w:firstLine="1440"/>
        <w:jc w:val="both"/>
      </w:pPr>
      <w:r>
        <w:t xml:space="preserve">(5)</w:t>
      </w:r>
      <w:r xml:space="preserve">
        <w:t> </w:t>
      </w:r>
      <w:r xml:space="preserve">
        <w:t> </w:t>
      </w:r>
      <w:r>
        <w:t xml:space="preserve">an offense under Section 32.46, Penal Code (</w:t>
      </w:r>
      <w:r>
        <w:rPr>
          <w:u w:val="single"/>
        </w:rPr>
        <w:t xml:space="preserve">fraudulent</w:t>
      </w:r>
      <w:r>
        <w:t xml:space="preserve"> securing </w:t>
      </w:r>
      <w:r>
        <w:rPr>
          <w:u w:val="single"/>
        </w:rPr>
        <w:t xml:space="preserve">of document</w:t>
      </w:r>
      <w:r>
        <w:t xml:space="preserve"> execution [</w:t>
      </w:r>
      <w:r>
        <w:rPr>
          <w:strike/>
        </w:rPr>
        <w:t xml:space="preserve">of document by deception</w:t>
      </w:r>
      <w:r>
        <w:t xml:space="preserve">]), that is punishable as a Class A misdemeanor or a felony;</w:t>
      </w:r>
    </w:p>
    <w:p w:rsidR="003F3435" w:rsidRDefault="0032493E">
      <w:pPr>
        <w:spacing w:line="480" w:lineRule="auto"/>
        <w:ind w:firstLine="1440"/>
        <w:jc w:val="both"/>
      </w:pPr>
      <w:r>
        <w:t xml:space="preserve">(6)</w:t>
      </w:r>
      <w:r xml:space="preserve">
        <w:t> </w:t>
      </w:r>
      <w:r xml:space="preserve">
        <w:t> </w:t>
      </w:r>
      <w:r>
        <w:t xml:space="preserve">an offense under Section 37.12, Penal Code (false identification as peace officer; misrepresentation of property); or</w:t>
      </w:r>
    </w:p>
    <w:p w:rsidR="003F3435" w:rsidRDefault="0032493E">
      <w:pPr>
        <w:spacing w:line="480" w:lineRule="auto"/>
        <w:ind w:firstLine="1440"/>
        <w:jc w:val="both"/>
      </w:pPr>
      <w:r>
        <w:t xml:space="preserve">(7)</w:t>
      </w:r>
      <w:r xml:space="preserve">
        <w:t> </w:t>
      </w:r>
      <w:r xml:space="preserve">
        <w:t> </w:t>
      </w:r>
      <w:r>
        <w:t xml:space="preserve">an offense under Section 42.01(a)(7), (8), or (9), Penal Code (disorderly conduct).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